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45" w:rsidRDefault="00D755C7" w:rsidP="00E57A45">
      <w:pPr>
        <w:jc w:val="center"/>
        <w:rPr>
          <w:b/>
        </w:rPr>
      </w:pPr>
      <w:r w:rsidRPr="005071A3">
        <w:rPr>
          <w:b/>
        </w:rPr>
        <w:t>Appel à communication :</w:t>
      </w:r>
      <w:r w:rsidR="00B51913" w:rsidRPr="005071A3">
        <w:rPr>
          <w:b/>
        </w:rPr>
        <w:t xml:space="preserve"> </w:t>
      </w:r>
    </w:p>
    <w:p w:rsidR="00E57A45" w:rsidRDefault="00E57A45" w:rsidP="00E57A45">
      <w:pPr>
        <w:jc w:val="center"/>
        <w:rPr>
          <w:b/>
        </w:rPr>
      </w:pPr>
    </w:p>
    <w:p w:rsidR="00E57A45" w:rsidRPr="007E4A88" w:rsidRDefault="00E57A45" w:rsidP="00E57A45">
      <w:pPr>
        <w:jc w:val="center"/>
        <w:rPr>
          <w:b/>
          <w:sz w:val="24"/>
          <w:szCs w:val="24"/>
        </w:rPr>
      </w:pPr>
      <w:r w:rsidRPr="007E4A88">
        <w:rPr>
          <w:b/>
          <w:sz w:val="24"/>
          <w:szCs w:val="24"/>
        </w:rPr>
        <w:t>Sports Coaching: Perspectives historiques et culturelles</w:t>
      </w:r>
    </w:p>
    <w:p w:rsidR="00E32F14" w:rsidRDefault="00E57A45" w:rsidP="00E32F14">
      <w:pPr>
        <w:jc w:val="center"/>
        <w:rPr>
          <w:i/>
        </w:rPr>
      </w:pPr>
      <w:r w:rsidRPr="00E57A45">
        <w:rPr>
          <w:i/>
        </w:rPr>
        <w:t>J</w:t>
      </w:r>
      <w:r w:rsidR="00B51913" w:rsidRPr="00E57A45">
        <w:rPr>
          <w:i/>
        </w:rPr>
        <w:t>ournée d’étude</w:t>
      </w:r>
      <w:r w:rsidR="000B6AF4" w:rsidRPr="00E57A45">
        <w:rPr>
          <w:i/>
        </w:rPr>
        <w:t xml:space="preserve"> le 28 avril 2016,</w:t>
      </w:r>
      <w:r w:rsidRPr="00E57A45">
        <w:rPr>
          <w:i/>
        </w:rPr>
        <w:t xml:space="preserve"> Besançon</w:t>
      </w:r>
    </w:p>
    <w:p w:rsidR="00877B05" w:rsidRPr="00E57A45" w:rsidRDefault="000B6AF4" w:rsidP="00EA093E">
      <w:pPr>
        <w:jc w:val="center"/>
      </w:pPr>
      <w:r w:rsidRPr="00E57A45">
        <w:t>UPFR</w:t>
      </w:r>
      <w:r w:rsidR="00877B05" w:rsidRPr="00E57A45">
        <w:t xml:space="preserve"> </w:t>
      </w:r>
      <w:r w:rsidRPr="00E57A45">
        <w:t>Sport</w:t>
      </w:r>
      <w:r w:rsidR="00877B05" w:rsidRPr="00E57A45">
        <w:t>s</w:t>
      </w:r>
      <w:r w:rsidRPr="00E57A45">
        <w:t xml:space="preserve">, </w:t>
      </w:r>
      <w:r w:rsidR="00B51913" w:rsidRPr="00E57A45">
        <w:t xml:space="preserve">31 rue de l’épitaphe, </w:t>
      </w:r>
      <w:r w:rsidRPr="00E57A45">
        <w:t xml:space="preserve">La </w:t>
      </w:r>
      <w:proofErr w:type="spellStart"/>
      <w:r w:rsidRPr="00E57A45">
        <w:t>Bouloie</w:t>
      </w:r>
      <w:proofErr w:type="spellEnd"/>
      <w:r w:rsidRPr="00E57A45">
        <w:t>,</w:t>
      </w:r>
      <w:r w:rsidR="00B51913" w:rsidRPr="00E57A45">
        <w:t xml:space="preserve"> 25 000</w:t>
      </w:r>
      <w:r w:rsidRPr="00E57A45">
        <w:t xml:space="preserve"> </w:t>
      </w:r>
      <w:r w:rsidR="00877B05" w:rsidRPr="00E57A45">
        <w:t>Besançon</w:t>
      </w:r>
    </w:p>
    <w:p w:rsidR="00CF2338" w:rsidRPr="00E57A45" w:rsidRDefault="000B6AF4" w:rsidP="00EA093E">
      <w:pPr>
        <w:jc w:val="center"/>
      </w:pPr>
      <w:r w:rsidRPr="00E57A45">
        <w:t>9h-17h</w:t>
      </w:r>
      <w:r w:rsidR="00B51913" w:rsidRPr="00E57A45">
        <w:t xml:space="preserve"> (salle 1302</w:t>
      </w:r>
      <w:r w:rsidR="00EA093E" w:rsidRPr="00E57A45">
        <w:t>, bâtiment 2</w:t>
      </w:r>
      <w:r w:rsidR="00B51913" w:rsidRPr="00E57A45">
        <w:t>)</w:t>
      </w:r>
    </w:p>
    <w:p w:rsidR="00CF2338" w:rsidRDefault="00CF2338" w:rsidP="00CF2338">
      <w:pPr>
        <w:ind w:firstLine="0"/>
        <w:rPr>
          <w:b/>
        </w:rPr>
      </w:pPr>
    </w:p>
    <w:p w:rsidR="00877B05" w:rsidRPr="007E4A88" w:rsidRDefault="00F91E5C" w:rsidP="00877B05">
      <w:pPr>
        <w:ind w:firstLine="0"/>
        <w:rPr>
          <w:b/>
        </w:rPr>
      </w:pPr>
      <w:r w:rsidRPr="007E4A88">
        <w:rPr>
          <w:b/>
        </w:rPr>
        <w:t>Responsables </w:t>
      </w:r>
    </w:p>
    <w:p w:rsidR="00877B05" w:rsidRPr="00E57A45" w:rsidRDefault="00877B05" w:rsidP="00877B05">
      <w:pPr>
        <w:ind w:firstLine="0"/>
      </w:pPr>
      <w:r>
        <w:t xml:space="preserve">Jean-François </w:t>
      </w:r>
      <w:proofErr w:type="spellStart"/>
      <w:r>
        <w:t>Loudcher</w:t>
      </w:r>
      <w:proofErr w:type="spellEnd"/>
      <w:r>
        <w:t>, Maître de conférences/HDR, Université de Bourgogne. Franche-Comté</w:t>
      </w:r>
      <w:r w:rsidRPr="00CF2338">
        <w:rPr>
          <w:b/>
        </w:rPr>
        <w:t xml:space="preserve"> </w:t>
      </w:r>
      <w:r w:rsidR="00E57A45">
        <w:t>laboratoire C3S (EA 4</w:t>
      </w:r>
      <w:r w:rsidRPr="00CF2338">
        <w:t>6</w:t>
      </w:r>
      <w:r w:rsidR="00E57A45">
        <w:t>60</w:t>
      </w:r>
      <w:r w:rsidRPr="00CF2338">
        <w:t>)</w:t>
      </w:r>
      <w:r w:rsidR="00F91E5C">
        <w:t xml:space="preserve"> </w:t>
      </w:r>
      <w:hyperlink r:id="rId6" w:history="1">
        <w:r w:rsidR="00E57A45" w:rsidRPr="00AE0D10">
          <w:rPr>
            <w:rStyle w:val="Lienhypertexte"/>
          </w:rPr>
          <w:t>Jean-francois.loudcher@univ-fcomte.fr</w:t>
        </w:r>
      </w:hyperlink>
      <w:r w:rsidR="00E57A45">
        <w:t xml:space="preserve">, </w:t>
      </w:r>
      <w:r w:rsidR="00F73FB0" w:rsidRPr="00E57A45">
        <w:t>06 80 96 10</w:t>
      </w:r>
      <w:r w:rsidRPr="00E57A45">
        <w:t xml:space="preserve"> 85</w:t>
      </w:r>
    </w:p>
    <w:p w:rsidR="00877B05" w:rsidRDefault="00877B05" w:rsidP="00877B05">
      <w:pPr>
        <w:ind w:firstLine="0"/>
        <w:rPr>
          <w:lang w:val="en-US"/>
        </w:rPr>
      </w:pPr>
      <w:r w:rsidRPr="00F91E5C">
        <w:rPr>
          <w:lang w:val="en-US"/>
        </w:rPr>
        <w:t>Dave Day, Reader</w:t>
      </w:r>
      <w:r w:rsidR="008D69DA">
        <w:rPr>
          <w:lang w:val="en-US"/>
        </w:rPr>
        <w:t xml:space="preserve"> in Sports History</w:t>
      </w:r>
      <w:r w:rsidRPr="00F91E5C">
        <w:rPr>
          <w:lang w:val="en-US"/>
        </w:rPr>
        <w:t>, Manchester Metropolitan University,</w:t>
      </w:r>
      <w:r w:rsidR="008D69DA">
        <w:rPr>
          <w:lang w:val="en-US"/>
        </w:rPr>
        <w:t xml:space="preserve"> Sport and Leisure History Research Team (</w:t>
      </w:r>
      <w:proofErr w:type="spellStart"/>
      <w:r w:rsidR="008D69DA">
        <w:rPr>
          <w:lang w:val="en-US"/>
        </w:rPr>
        <w:t>SpL</w:t>
      </w:r>
      <w:r w:rsidR="00F91E5C" w:rsidRPr="00F91E5C">
        <w:rPr>
          <w:lang w:val="en-US"/>
        </w:rPr>
        <w:t>eis</w:t>
      </w:r>
      <w:r w:rsidR="008D69DA">
        <w:rPr>
          <w:lang w:val="en-US"/>
        </w:rPr>
        <w:t>H</w:t>
      </w:r>
      <w:proofErr w:type="spellEnd"/>
      <w:r w:rsidR="008D69DA">
        <w:rPr>
          <w:lang w:val="en-US"/>
        </w:rPr>
        <w:t>)</w:t>
      </w:r>
      <w:r w:rsidR="00F91E5C" w:rsidRPr="00F91E5C">
        <w:rPr>
          <w:lang w:val="en-US"/>
        </w:rPr>
        <w:t>,</w:t>
      </w:r>
      <w:r w:rsidR="00E57A45">
        <w:rPr>
          <w:lang w:val="en-US"/>
        </w:rPr>
        <w:t xml:space="preserve"> </w:t>
      </w:r>
      <w:hyperlink r:id="rId7" w:history="1">
        <w:r w:rsidR="00E57A45" w:rsidRPr="00AE0D10">
          <w:rPr>
            <w:rStyle w:val="Lienhypertexte"/>
            <w:lang w:val="en-US"/>
          </w:rPr>
          <w:t>D.J.Day@mmu.ac.uk</w:t>
        </w:r>
      </w:hyperlink>
    </w:p>
    <w:p w:rsidR="00877B05" w:rsidRPr="00F91E5C" w:rsidRDefault="00877B05" w:rsidP="00EA093E">
      <w:pPr>
        <w:ind w:firstLine="0"/>
        <w:rPr>
          <w:lang w:val="en-US"/>
        </w:rPr>
      </w:pPr>
    </w:p>
    <w:p w:rsidR="005D784B" w:rsidRDefault="000C1853" w:rsidP="00EA093E">
      <w:pPr>
        <w:ind w:firstLine="0"/>
      </w:pPr>
      <w:r>
        <w:t xml:space="preserve">Alors que les chercheurs en sociologie, en pédagogie ou en psychologie </w:t>
      </w:r>
      <w:r w:rsidR="00635006">
        <w:t>ont largement investi</w:t>
      </w:r>
      <w:r>
        <w:t xml:space="preserve"> le coaching sportif, les </w:t>
      </w:r>
      <w:r w:rsidR="00EA093E">
        <w:t>étude</w:t>
      </w:r>
      <w:r>
        <w:t>s</w:t>
      </w:r>
      <w:r w:rsidR="00EA093E">
        <w:t xml:space="preserve"> culturelle</w:t>
      </w:r>
      <w:r>
        <w:t>s</w:t>
      </w:r>
      <w:r w:rsidR="00EA093E">
        <w:t xml:space="preserve"> et historique</w:t>
      </w:r>
      <w:r>
        <w:t>s sont peu nombreuses</w:t>
      </w:r>
      <w:r w:rsidR="00635006">
        <w:t xml:space="preserve"> à ce sujet</w:t>
      </w:r>
      <w:r w:rsidR="00EA093E">
        <w:t xml:space="preserve">. </w:t>
      </w:r>
      <w:r w:rsidR="00EA093E" w:rsidRPr="00EA093E">
        <w:t xml:space="preserve">Des revues de coaching </w:t>
      </w:r>
      <w:r>
        <w:t>comme</w:t>
      </w:r>
      <w:r w:rsidR="00EA093E" w:rsidRPr="00EA093E">
        <w:t xml:space="preserve"> la </w:t>
      </w:r>
      <w:r w:rsidR="00EA093E" w:rsidRPr="00EA093E">
        <w:rPr>
          <w:i/>
        </w:rPr>
        <w:t xml:space="preserve">Sports Coaching </w:t>
      </w:r>
      <w:proofErr w:type="spellStart"/>
      <w:r w:rsidR="00EA093E" w:rsidRPr="00EA093E">
        <w:rPr>
          <w:i/>
        </w:rPr>
        <w:t>Review</w:t>
      </w:r>
      <w:proofErr w:type="spellEnd"/>
      <w:r w:rsidR="00EA093E" w:rsidRPr="00EA093E">
        <w:t xml:space="preserve"> et l’</w:t>
      </w:r>
      <w:r w:rsidR="00EA093E" w:rsidRPr="00EA093E">
        <w:rPr>
          <w:i/>
        </w:rPr>
        <w:t>International Journal of Sport Science and Coaching</w:t>
      </w:r>
      <w:r w:rsidR="00EA093E" w:rsidRPr="00EA093E">
        <w:t xml:space="preserve">, par exemple, se sont </w:t>
      </w:r>
      <w:r w:rsidR="005F0D6B">
        <w:t>p</w:t>
      </w:r>
      <w:r w:rsidR="00EA093E" w:rsidRPr="00EA093E">
        <w:t>resque uniquement centrées sur la publication d’</w:t>
      </w:r>
      <w:r>
        <w:t>articles concernant</w:t>
      </w:r>
      <w:r w:rsidR="00EA093E" w:rsidRPr="00EA093E">
        <w:t xml:space="preserve"> les </w:t>
      </w:r>
      <w:proofErr w:type="gramStart"/>
      <w:r w:rsidR="00EA093E" w:rsidRPr="00EA093E">
        <w:t>pratiques</w:t>
      </w:r>
      <w:proofErr w:type="gramEnd"/>
      <w:r w:rsidR="00EA093E" w:rsidRPr="00EA093E">
        <w:t xml:space="preserve"> de coaching contemporain</w:t>
      </w:r>
      <w:r>
        <w:t>e</w:t>
      </w:r>
      <w:r w:rsidR="00EA093E" w:rsidRPr="00EA093E">
        <w:t>s</w:t>
      </w:r>
      <w:r>
        <w:t xml:space="preserve">. Les </w:t>
      </w:r>
      <w:r w:rsidR="005D784B">
        <w:t>considé</w:t>
      </w:r>
      <w:r w:rsidR="00EA093E" w:rsidRPr="00EA093E">
        <w:t>ration</w:t>
      </w:r>
      <w:r w:rsidR="005F0D6B">
        <w:t>s</w:t>
      </w:r>
      <w:r w:rsidR="00635006">
        <w:t xml:space="preserve"> sur la manière dont le coaching sportif</w:t>
      </w:r>
      <w:r w:rsidR="005D784B">
        <w:t xml:space="preserve"> s’</w:t>
      </w:r>
      <w:r>
        <w:t xml:space="preserve">est développé, notamment </w:t>
      </w:r>
      <w:r w:rsidR="005D784B">
        <w:t xml:space="preserve"> </w:t>
      </w:r>
      <w:r>
        <w:t xml:space="preserve">comment </w:t>
      </w:r>
      <w:r w:rsidR="005D784B">
        <w:t xml:space="preserve">le transfert des connaissances </w:t>
      </w:r>
      <w:r w:rsidR="005F0D6B">
        <w:t xml:space="preserve">spécifiques à </w:t>
      </w:r>
      <w:r>
        <w:t>ce champ s</w:t>
      </w:r>
      <w:r w:rsidR="001B7F80">
        <w:t>e</w:t>
      </w:r>
      <w:r>
        <w:t xml:space="preserve"> réalis</w:t>
      </w:r>
      <w:r w:rsidR="001B7F80">
        <w:t>e</w:t>
      </w:r>
      <w:r>
        <w:t>, en sont exclues</w:t>
      </w:r>
      <w:r w:rsidR="00EA093E" w:rsidRPr="00EA093E">
        <w:t xml:space="preserve">. </w:t>
      </w:r>
      <w:r w:rsidR="005D784B" w:rsidRPr="005D784B">
        <w:t xml:space="preserve">Ces facteurs ont pourtant été significatifs </w:t>
      </w:r>
      <w:r w:rsidR="006E295D">
        <w:t xml:space="preserve">dans le développement </w:t>
      </w:r>
      <w:r w:rsidR="005D784B" w:rsidRPr="005D784B">
        <w:t>du sport coaching de manière universelle</w:t>
      </w:r>
      <w:r w:rsidR="005F0D6B">
        <w:t>,</w:t>
      </w:r>
      <w:r>
        <w:t xml:space="preserve"> en particulier </w:t>
      </w:r>
      <w:r w:rsidR="005D784B" w:rsidRPr="005D784B">
        <w:t xml:space="preserve">pour </w:t>
      </w:r>
      <w:r w:rsidR="005F0D6B">
        <w:t>améliorer</w:t>
      </w:r>
      <w:r w:rsidR="00EA093E" w:rsidRPr="005D784B">
        <w:t xml:space="preserve"> </w:t>
      </w:r>
      <w:r w:rsidR="005D784B" w:rsidRPr="005D784B">
        <w:t>la performance des athl</w:t>
      </w:r>
      <w:r w:rsidR="005F0D6B">
        <w:t>è</w:t>
      </w:r>
      <w:r w:rsidR="005D784B" w:rsidRPr="005D784B">
        <w:t>te</w:t>
      </w:r>
      <w:r w:rsidR="001B7F80">
        <w:t xml:space="preserve">s </w:t>
      </w:r>
      <w:r w:rsidR="006E295D">
        <w:t xml:space="preserve">de haut-niveau, </w:t>
      </w:r>
      <w:r w:rsidR="001B7F80">
        <w:t xml:space="preserve">mais aussi </w:t>
      </w:r>
      <w:r w:rsidR="006E295D">
        <w:t>pour le</w:t>
      </w:r>
      <w:r w:rsidR="00E57A45">
        <w:t>s sportifs visant la pratique de</w:t>
      </w:r>
      <w:r w:rsidR="001B7F80">
        <w:t xml:space="preserve"> </w:t>
      </w:r>
      <w:r w:rsidR="006E295D">
        <w:t xml:space="preserve">loisir ou </w:t>
      </w:r>
      <w:r w:rsidR="00E57A45">
        <w:t>de</w:t>
      </w:r>
      <w:r w:rsidR="006E295D">
        <w:t xml:space="preserve"> santé. Plus encore, les relations avec l’EP scolaire ont aussi contribué à faire évoluer le coaching sportif.</w:t>
      </w:r>
    </w:p>
    <w:p w:rsidR="00BA0257" w:rsidRDefault="005D784B" w:rsidP="00EA093E">
      <w:pPr>
        <w:ind w:firstLine="0"/>
      </w:pPr>
      <w:r w:rsidRPr="005D784B">
        <w:t>Cette journée d’étude a pour but de réunir des chercheurs</w:t>
      </w:r>
      <w:r w:rsidR="00EA093E" w:rsidRPr="005D784B">
        <w:t xml:space="preserve"> </w:t>
      </w:r>
      <w:r w:rsidR="000C1853">
        <w:t>intéressés par</w:t>
      </w:r>
      <w:r w:rsidRPr="005D784B">
        <w:t xml:space="preserve"> cette</w:t>
      </w:r>
      <w:r w:rsidR="000C1853">
        <w:t xml:space="preserve"> histoire du coaching et/ou</w:t>
      </w:r>
      <w:r w:rsidRPr="005D784B">
        <w:t xml:space="preserve"> ses implications </w:t>
      </w:r>
      <w:r>
        <w:t>culturelles</w:t>
      </w:r>
      <w:r w:rsidR="00E57A45">
        <w:t xml:space="preserve"> analysé</w:t>
      </w:r>
      <w:r w:rsidR="00BA0257">
        <w:t>e</w:t>
      </w:r>
      <w:r w:rsidR="00E57A45">
        <w:t>s selon différents axes (épistémologique, sociologique et/ou épistémologique)</w:t>
      </w:r>
      <w:r w:rsidR="00EA093E" w:rsidRPr="005D784B">
        <w:t xml:space="preserve">. </w:t>
      </w:r>
      <w:r w:rsidR="000C1853">
        <w:t>Bien que toutes</w:t>
      </w:r>
      <w:r w:rsidRPr="005D784B">
        <w:t xml:space="preserve"> propositions concernant ce thème</w:t>
      </w:r>
      <w:r w:rsidR="005F0D6B">
        <w:t xml:space="preserve"> s</w:t>
      </w:r>
      <w:r w:rsidRPr="005D784B">
        <w:t>o</w:t>
      </w:r>
      <w:r w:rsidR="000C1853">
        <w:t>ient le bienvenu</w:t>
      </w:r>
      <w:r w:rsidR="00EA093E" w:rsidRPr="005D784B">
        <w:t>,</w:t>
      </w:r>
      <w:r w:rsidRPr="005D784B">
        <w:t xml:space="preserve"> les organisat</w:t>
      </w:r>
      <w:r>
        <w:t>eurs sont particulièrement</w:t>
      </w:r>
      <w:r w:rsidR="005F0D6B">
        <w:t xml:space="preserve"> intéressé</w:t>
      </w:r>
      <w:r w:rsidRPr="005D784B">
        <w:t xml:space="preserve">s par la manière </w:t>
      </w:r>
      <w:r>
        <w:t>don</w:t>
      </w:r>
      <w:r w:rsidRPr="005D784B">
        <w:t>t les connais</w:t>
      </w:r>
      <w:r>
        <w:t xml:space="preserve">sances sur le coaching ont interféré entre les différents </w:t>
      </w:r>
      <w:r w:rsidR="000C1853">
        <w:t>systèmes sportifs nationaux.</w:t>
      </w:r>
    </w:p>
    <w:p w:rsidR="00EA093E" w:rsidRPr="005F0D6B" w:rsidRDefault="00BA0257" w:rsidP="00EA093E">
      <w:pPr>
        <w:ind w:firstLine="0"/>
      </w:pPr>
      <w:r>
        <w:t>Les contributions pourront ainsi portées sur l</w:t>
      </w:r>
      <w:r w:rsidR="005F0D6B" w:rsidRPr="005F0D6B">
        <w:t>e croisement des pratiques d’entrainement et de coaching entre le continent et l’Angleterre</w:t>
      </w:r>
      <w:r>
        <w:t xml:space="preserve"> qui</w:t>
      </w:r>
      <w:r w:rsidR="005F0D6B" w:rsidRPr="005F0D6B">
        <w:t xml:space="preserve"> a particulièrement été fertile. De </w:t>
      </w:r>
      <w:r w:rsidR="005F0D6B">
        <w:t>mê</w:t>
      </w:r>
      <w:r w:rsidR="005F0D6B" w:rsidRPr="005F0D6B">
        <w:t>me,</w:t>
      </w:r>
      <w:r w:rsidR="000C1853">
        <w:t xml:space="preserve"> l’expansion</w:t>
      </w:r>
      <w:r w:rsidR="005F0D6B" w:rsidRPr="005F0D6B">
        <w:t xml:space="preserve"> des méthodes américaines et soviétiques à travers l’</w:t>
      </w:r>
      <w:r w:rsidR="000C1853">
        <w:t>Europe est</w:t>
      </w:r>
      <w:r w:rsidR="006E295D">
        <w:t xml:space="preserve"> une indéniable source de renouvellement des connaissances</w:t>
      </w:r>
      <w:r w:rsidR="007E4A88">
        <w:t xml:space="preserve"> scientifiques et des pratiques</w:t>
      </w:r>
      <w:r w:rsidR="005F0D6B" w:rsidRPr="005F0D6B">
        <w:t>.</w:t>
      </w:r>
      <w:r w:rsidR="00EA093E" w:rsidRPr="005F0D6B">
        <w:t xml:space="preserve"> </w:t>
      </w:r>
      <w:r w:rsidR="000C1853">
        <w:t xml:space="preserve">Par ailleurs, il est aussi possible d’étudier l’impact </w:t>
      </w:r>
      <w:r w:rsidR="001240C3">
        <w:t xml:space="preserve">qu’ont pu avoir de grands évènements sportifs internationaux </w:t>
      </w:r>
      <w:r w:rsidR="000C1853">
        <w:t xml:space="preserve">sur le coaching. Enfin, </w:t>
      </w:r>
      <w:r w:rsidR="001240C3">
        <w:t xml:space="preserve">le recrutement de </w:t>
      </w:r>
      <w:proofErr w:type="spellStart"/>
      <w:r w:rsidR="001240C3">
        <w:t>coachs</w:t>
      </w:r>
      <w:proofErr w:type="spellEnd"/>
      <w:r w:rsidR="001240C3">
        <w:t xml:space="preserve"> étrangers </w:t>
      </w:r>
      <w:r w:rsidR="006E295D">
        <w:t>à des positions centrale</w:t>
      </w:r>
      <w:r w:rsidR="001240C3">
        <w:t xml:space="preserve">s dans </w:t>
      </w:r>
      <w:r w:rsidR="001B7F80">
        <w:t>les organisations sportives offre aussi des pistes</w:t>
      </w:r>
      <w:r w:rsidR="00635006">
        <w:t xml:space="preserve"> </w:t>
      </w:r>
      <w:r>
        <w:t xml:space="preserve">intéressantes </w:t>
      </w:r>
      <w:r w:rsidR="00635006">
        <w:t>à explorer</w:t>
      </w:r>
      <w:r w:rsidR="00EA093E" w:rsidRPr="005F0D6B">
        <w:t xml:space="preserve">. </w:t>
      </w:r>
    </w:p>
    <w:p w:rsidR="006E295D" w:rsidRDefault="006E295D" w:rsidP="00D755C7">
      <w:pPr>
        <w:ind w:firstLine="0"/>
        <w:rPr>
          <w:b/>
          <w:u w:val="single"/>
        </w:rPr>
      </w:pPr>
    </w:p>
    <w:p w:rsidR="00F91E5C" w:rsidRPr="00F91E5C" w:rsidRDefault="00F91E5C" w:rsidP="00D755C7">
      <w:pPr>
        <w:ind w:firstLine="0"/>
        <w:rPr>
          <w:b/>
        </w:rPr>
      </w:pPr>
      <w:r>
        <w:rPr>
          <w:b/>
        </w:rPr>
        <w:t>Organisation</w:t>
      </w:r>
    </w:p>
    <w:p w:rsidR="00F91E5C" w:rsidRDefault="00B51913" w:rsidP="00D755C7">
      <w:pPr>
        <w:ind w:firstLine="0"/>
      </w:pPr>
      <w:r>
        <w:t>Les résumés</w:t>
      </w:r>
      <w:r w:rsidR="006E295D">
        <w:t xml:space="preserve"> de 300 mots</w:t>
      </w:r>
      <w:r>
        <w:t xml:space="preserve"> </w:t>
      </w:r>
      <w:r w:rsidR="00F91E5C">
        <w:t xml:space="preserve">(en français </w:t>
      </w:r>
      <w:r w:rsidR="007E4A88">
        <w:t>envoyé</w:t>
      </w:r>
      <w:r w:rsidR="00487086">
        <w:t>s</w:t>
      </w:r>
      <w:r w:rsidR="00E57A45">
        <w:t xml:space="preserve"> </w:t>
      </w:r>
      <w:r w:rsidR="00F91E5C">
        <w:t xml:space="preserve">à Jean-François </w:t>
      </w:r>
      <w:proofErr w:type="spellStart"/>
      <w:r w:rsidR="00F91E5C">
        <w:t>Loudcher</w:t>
      </w:r>
      <w:proofErr w:type="spellEnd"/>
      <w:r w:rsidR="00F91E5C">
        <w:t xml:space="preserve"> et en anglais</w:t>
      </w:r>
      <w:r w:rsidR="007E4A88">
        <w:t xml:space="preserve"> envoyé</w:t>
      </w:r>
      <w:r w:rsidR="00487086">
        <w:t>s</w:t>
      </w:r>
      <w:r w:rsidR="00F91E5C">
        <w:t xml:space="preserve"> à Dave Day) </w:t>
      </w:r>
      <w:r>
        <w:t xml:space="preserve">feront l’objet d’une double expertise par les organisateurs. </w:t>
      </w:r>
    </w:p>
    <w:p w:rsidR="00B51913" w:rsidRDefault="00B51913" w:rsidP="00D755C7">
      <w:pPr>
        <w:ind w:firstLine="0"/>
      </w:pPr>
      <w:r>
        <w:t xml:space="preserve">Pour les personnes intéressées par la journée, mais ne pouvant pas </w:t>
      </w:r>
      <w:r w:rsidR="005071A3">
        <w:t>se déplacer</w:t>
      </w:r>
      <w:r>
        <w:t>, il est possible de participer à la publication qui suivra cette journée en soumettant un texte dans le cadre d’une procédure de double expertise selo</w:t>
      </w:r>
      <w:r w:rsidR="005071A3">
        <w:t>n les critères</w:t>
      </w:r>
      <w:r>
        <w:t xml:space="preserve"> d’un dossier thématique</w:t>
      </w:r>
      <w:r w:rsidR="005071A3">
        <w:t xml:space="preserve"> porté par la revue STAPS</w:t>
      </w:r>
      <w:r>
        <w:t>.</w:t>
      </w:r>
      <w:r w:rsidR="00F91E5C">
        <w:t xml:space="preserve"> Dans le cas </w:t>
      </w:r>
      <w:bookmarkStart w:id="0" w:name="_GoBack"/>
      <w:bookmarkEnd w:id="0"/>
      <w:r w:rsidR="00F91E5C">
        <w:t>d’un trop grand nombre de textes retenus</w:t>
      </w:r>
      <w:r w:rsidR="005071A3">
        <w:t>, une p</w:t>
      </w:r>
      <w:r>
        <w:t>ossibilité de faire un numéro spécial dans</w:t>
      </w:r>
      <w:r w:rsidR="006E295D">
        <w:t xml:space="preserve"> une </w:t>
      </w:r>
      <w:r>
        <w:t xml:space="preserve"> </w:t>
      </w:r>
      <w:r w:rsidR="00E57A45">
        <w:t xml:space="preserve">autre </w:t>
      </w:r>
      <w:r>
        <w:t>revue</w:t>
      </w:r>
      <w:r w:rsidR="007E4A88">
        <w:t xml:space="preserve"> indexée est envisagée (ESSH par exemple).</w:t>
      </w:r>
    </w:p>
    <w:p w:rsidR="00F91E5C" w:rsidRDefault="00F91E5C" w:rsidP="00F91E5C">
      <w:pPr>
        <w:ind w:firstLine="0"/>
        <w:rPr>
          <w:b/>
          <w:u w:val="single"/>
        </w:rPr>
      </w:pPr>
    </w:p>
    <w:p w:rsidR="00F91E5C" w:rsidRPr="00F91E5C" w:rsidRDefault="00F91E5C" w:rsidP="00F91E5C">
      <w:pPr>
        <w:ind w:firstLine="0"/>
        <w:rPr>
          <w:i/>
        </w:rPr>
      </w:pPr>
      <w:r w:rsidRPr="00F91E5C">
        <w:rPr>
          <w:b/>
        </w:rPr>
        <w:t>Echéancier</w:t>
      </w:r>
      <w:r w:rsidRPr="00F91E5C">
        <w:rPr>
          <w:i/>
        </w:rPr>
        <w:t> </w:t>
      </w:r>
    </w:p>
    <w:p w:rsidR="00F91E5C" w:rsidRDefault="00F91E5C" w:rsidP="00F91E5C">
      <w:pPr>
        <w:ind w:firstLine="0"/>
      </w:pPr>
      <w:r w:rsidRPr="00F91E5C">
        <w:rPr>
          <w:i/>
        </w:rPr>
        <w:t>Date  butoir  d’envoi des résumés :</w:t>
      </w:r>
      <w:r>
        <w:t xml:space="preserve"> 19 février </w:t>
      </w:r>
      <w:r w:rsidR="0075723D">
        <w:t>2016</w:t>
      </w:r>
    </w:p>
    <w:p w:rsidR="00F91E5C" w:rsidRDefault="00F91E5C" w:rsidP="00F91E5C">
      <w:pPr>
        <w:ind w:firstLine="0"/>
      </w:pPr>
      <w:r w:rsidRPr="00F91E5C">
        <w:rPr>
          <w:i/>
        </w:rPr>
        <w:t>Date butoir de réponse du comité d’organisation de la journée d’étud</w:t>
      </w:r>
      <w:r>
        <w:rPr>
          <w:i/>
        </w:rPr>
        <w:t>e :</w:t>
      </w:r>
      <w:r>
        <w:t> 1</w:t>
      </w:r>
      <w:r w:rsidRPr="00CC0816">
        <w:rPr>
          <w:vertAlign w:val="superscript"/>
        </w:rPr>
        <w:t>er</w:t>
      </w:r>
      <w:r>
        <w:t xml:space="preserve"> mars</w:t>
      </w:r>
      <w:r w:rsidR="0075723D">
        <w:t xml:space="preserve"> 2016</w:t>
      </w:r>
    </w:p>
    <w:p w:rsidR="00F91E5C" w:rsidRDefault="00F91E5C" w:rsidP="00F91E5C">
      <w:pPr>
        <w:ind w:firstLine="0"/>
      </w:pPr>
      <w:r w:rsidRPr="00F91E5C">
        <w:rPr>
          <w:i/>
        </w:rPr>
        <w:t>Date butoir d’envoi des textes définitifs</w:t>
      </w:r>
      <w:r>
        <w:rPr>
          <w:i/>
        </w:rPr>
        <w:t xml:space="preserve"> pour soumission à la publication : </w:t>
      </w:r>
      <w:r>
        <w:t>1</w:t>
      </w:r>
      <w:r w:rsidRPr="0075723D">
        <w:rPr>
          <w:vertAlign w:val="superscript"/>
        </w:rPr>
        <w:t>er</w:t>
      </w:r>
      <w:r w:rsidR="000C2804">
        <w:t xml:space="preserve"> juin</w:t>
      </w:r>
      <w:r w:rsidR="0075723D">
        <w:t xml:space="preserve"> 2016</w:t>
      </w:r>
    </w:p>
    <w:p w:rsidR="00933E1E" w:rsidRDefault="00933E1E" w:rsidP="00D755C7">
      <w:pPr>
        <w:ind w:firstLine="0"/>
      </w:pPr>
    </w:p>
    <w:p w:rsidR="00933E1E" w:rsidRDefault="00933E1E" w:rsidP="00D755C7">
      <w:pPr>
        <w:ind w:firstLine="0"/>
      </w:pPr>
      <w:r w:rsidRPr="00F91E5C">
        <w:rPr>
          <w:b/>
        </w:rPr>
        <w:t>Présentation</w:t>
      </w:r>
      <w:r w:rsidR="00877B05" w:rsidRPr="007E4A88">
        <w:t> :</w:t>
      </w:r>
      <w:r>
        <w:t xml:space="preserve"> elle se déroulera en anglais ou en français</w:t>
      </w:r>
      <w:r w:rsidR="002B2704">
        <w:t xml:space="preserve"> (20 minutes)</w:t>
      </w:r>
      <w:r>
        <w:t xml:space="preserve">. Un plan détaillé en anglais sur PPT sera proposé dans le cas d’un exposé en français. </w:t>
      </w:r>
    </w:p>
    <w:p w:rsidR="00B51913" w:rsidRDefault="00B51913" w:rsidP="00D755C7">
      <w:pPr>
        <w:ind w:firstLine="0"/>
      </w:pPr>
    </w:p>
    <w:p w:rsidR="00F91E5C" w:rsidRPr="00F91E5C" w:rsidRDefault="00F91E5C" w:rsidP="00D755C7">
      <w:pPr>
        <w:ind w:firstLine="0"/>
        <w:rPr>
          <w:b/>
        </w:rPr>
      </w:pPr>
      <w:r w:rsidRPr="00F91E5C">
        <w:rPr>
          <w:b/>
        </w:rPr>
        <w:t>Nota bene</w:t>
      </w:r>
    </w:p>
    <w:p w:rsidR="00933E1E" w:rsidRDefault="00B51913" w:rsidP="00B51913">
      <w:pPr>
        <w:ind w:firstLine="0"/>
      </w:pPr>
      <w:r w:rsidRPr="00B51913">
        <w:t>Cette journée s’</w:t>
      </w:r>
      <w:r>
        <w:t>adresse en pri</w:t>
      </w:r>
      <w:r w:rsidR="007E4A88">
        <w:t>orité aux chercheurs</w:t>
      </w:r>
      <w:r>
        <w:t>, doctorants et post-doctorants. Les places étant limité</w:t>
      </w:r>
      <w:r w:rsidR="0075723D">
        <w:t>e</w:t>
      </w:r>
      <w:r>
        <w:t xml:space="preserve">s, </w:t>
      </w:r>
      <w:r w:rsidR="0075723D">
        <w:t>il convient de contacter le</w:t>
      </w:r>
      <w:r>
        <w:t xml:space="preserve"> responsable local (</w:t>
      </w:r>
      <w:proofErr w:type="spellStart"/>
      <w:r>
        <w:t>Loudcher</w:t>
      </w:r>
      <w:proofErr w:type="spellEnd"/>
      <w:r>
        <w:t xml:space="preserve"> Jean-François) afin de pouvoir y participer.</w:t>
      </w:r>
      <w:r w:rsidR="00933E1E">
        <w:t xml:space="preserve"> </w:t>
      </w:r>
    </w:p>
    <w:p w:rsidR="00B51913" w:rsidRDefault="00E57A45" w:rsidP="00B51913">
      <w:pPr>
        <w:ind w:firstLine="0"/>
      </w:pPr>
      <w:r>
        <w:t xml:space="preserve">La journée </w:t>
      </w:r>
      <w:r w:rsidR="00933E1E">
        <w:t xml:space="preserve">s’inscrit dans le cadre de la semaine internationale </w:t>
      </w:r>
      <w:r w:rsidR="00933E1E" w:rsidRPr="005071A3">
        <w:rPr>
          <w:i/>
        </w:rPr>
        <w:t>Erasmus plus</w:t>
      </w:r>
      <w:r w:rsidR="00933E1E">
        <w:t xml:space="preserve"> qu’organise l’Université de Franche-Comté.</w:t>
      </w:r>
      <w:r w:rsidR="005071A3">
        <w:t xml:space="preserve"> Il y a donc une possibilité d’assister</w:t>
      </w:r>
      <w:r w:rsidR="00933E1E">
        <w:t xml:space="preserve"> aux </w:t>
      </w:r>
      <w:r w:rsidR="007E4A88">
        <w:t xml:space="preserve">six </w:t>
      </w:r>
      <w:r w:rsidR="00933E1E">
        <w:t xml:space="preserve">conférences </w:t>
      </w:r>
      <w:r w:rsidR="005071A3">
        <w:t xml:space="preserve">plénières </w:t>
      </w:r>
      <w:r w:rsidR="007E4A88">
        <w:t>ainsi qu’</w:t>
      </w:r>
      <w:r w:rsidR="005071A3">
        <w:t>aux</w:t>
      </w:r>
      <w:r w:rsidR="00933E1E">
        <w:t xml:space="preserve"> débats du </w:t>
      </w:r>
      <w:r w:rsidR="005071A3">
        <w:t>lendemain (</w:t>
      </w:r>
      <w:r w:rsidR="00933E1E">
        <w:t>vendredi 29 avril</w:t>
      </w:r>
      <w:r w:rsidR="005071A3">
        <w:t>) portant</w:t>
      </w:r>
      <w:r w:rsidR="0075723D">
        <w:t xml:space="preserve"> </w:t>
      </w:r>
      <w:r w:rsidR="00933E1E">
        <w:t xml:space="preserve">sur les thèmes de la </w:t>
      </w:r>
      <w:r w:rsidR="00933E1E" w:rsidRPr="007E4A88">
        <w:rPr>
          <w:i/>
        </w:rPr>
        <w:t>mixité,</w:t>
      </w:r>
      <w:r w:rsidR="000C2804">
        <w:t xml:space="preserve"> de </w:t>
      </w:r>
      <w:r w:rsidR="000C2804" w:rsidRPr="007E4A88">
        <w:rPr>
          <w:i/>
        </w:rPr>
        <w:t>l’égalité</w:t>
      </w:r>
      <w:r w:rsidR="000C2804">
        <w:t xml:space="preserve"> et de </w:t>
      </w:r>
      <w:r w:rsidR="000C2804" w:rsidRPr="007E4A88">
        <w:rPr>
          <w:i/>
        </w:rPr>
        <w:t>l’insertion</w:t>
      </w:r>
      <w:r w:rsidR="007E4A88">
        <w:t>, réunissant des experts sur ces sujets (programme</w:t>
      </w:r>
      <w:r w:rsidR="000C2804">
        <w:t xml:space="preserve"> bientôt disponible).</w:t>
      </w:r>
    </w:p>
    <w:p w:rsidR="00933E1E" w:rsidRPr="00CC0816" w:rsidRDefault="00933E1E" w:rsidP="00B51913">
      <w:pPr>
        <w:ind w:firstLine="0"/>
      </w:pPr>
    </w:p>
    <w:p w:rsidR="005071A3" w:rsidRPr="00CC0816" w:rsidRDefault="005071A3" w:rsidP="00D755C7">
      <w:pPr>
        <w:ind w:firstLine="0"/>
      </w:pPr>
    </w:p>
    <w:p w:rsidR="005071A3" w:rsidRPr="00CC0816" w:rsidRDefault="005071A3" w:rsidP="00D755C7">
      <w:pPr>
        <w:ind w:firstLine="0"/>
      </w:pPr>
    </w:p>
    <w:p w:rsidR="00E57A45" w:rsidRPr="00E57A45" w:rsidRDefault="00505CCA" w:rsidP="00E57A45">
      <w:pPr>
        <w:spacing w:line="276" w:lineRule="auto"/>
        <w:ind w:left="360" w:firstLine="0"/>
        <w:jc w:val="center"/>
        <w:rPr>
          <w:rFonts w:cs="Times New Roman"/>
          <w:lang w:val="en-US"/>
        </w:rPr>
      </w:pPr>
      <w:r w:rsidRPr="00E57A45">
        <w:rPr>
          <w:rFonts w:cs="Times New Roman"/>
          <w:lang w:val="en-US"/>
        </w:rPr>
        <w:t xml:space="preserve">Call </w:t>
      </w:r>
      <w:r w:rsidR="00E57A45" w:rsidRPr="00E57A45">
        <w:rPr>
          <w:rFonts w:cs="Times New Roman"/>
          <w:lang w:val="en-US"/>
        </w:rPr>
        <w:t>for Papers</w:t>
      </w:r>
    </w:p>
    <w:p w:rsidR="00E57A45" w:rsidRPr="00E57A45" w:rsidRDefault="00B30405" w:rsidP="00E57A45">
      <w:pPr>
        <w:jc w:val="center"/>
        <w:rPr>
          <w:b/>
          <w:sz w:val="24"/>
          <w:szCs w:val="24"/>
          <w:lang w:val="en-US"/>
        </w:rPr>
      </w:pPr>
      <w:r>
        <w:rPr>
          <w:b/>
          <w:sz w:val="24"/>
          <w:szCs w:val="24"/>
          <w:lang w:val="en-US"/>
        </w:rPr>
        <w:t xml:space="preserve">Sports Coaching: </w:t>
      </w:r>
      <w:r w:rsidR="00E57A45" w:rsidRPr="00E57A45">
        <w:rPr>
          <w:b/>
          <w:sz w:val="24"/>
          <w:szCs w:val="24"/>
          <w:lang w:val="en-US"/>
        </w:rPr>
        <w:t>Historical and Cultural Perspectives</w:t>
      </w:r>
    </w:p>
    <w:p w:rsidR="00E57A45" w:rsidRPr="00E57A45" w:rsidRDefault="00E57A45" w:rsidP="00E57A45">
      <w:pPr>
        <w:jc w:val="center"/>
        <w:rPr>
          <w:i/>
          <w:lang w:val="en-US"/>
        </w:rPr>
      </w:pPr>
      <w:r w:rsidRPr="00E57A45">
        <w:rPr>
          <w:i/>
          <w:lang w:val="en-US"/>
        </w:rPr>
        <w:t>One-day seminar</w:t>
      </w:r>
    </w:p>
    <w:p w:rsidR="00E57A45" w:rsidRPr="002B2704" w:rsidRDefault="00E57A45" w:rsidP="00E57A45">
      <w:pPr>
        <w:jc w:val="center"/>
        <w:rPr>
          <w:i/>
        </w:rPr>
      </w:pPr>
      <w:r w:rsidRPr="00B95088">
        <w:rPr>
          <w:i/>
          <w:lang w:val="en-US"/>
        </w:rPr>
        <w:t>Thursday 28</w:t>
      </w:r>
      <w:r w:rsidRPr="00B95088">
        <w:rPr>
          <w:i/>
          <w:vertAlign w:val="superscript"/>
          <w:lang w:val="en-US"/>
        </w:rPr>
        <w:t>th</w:t>
      </w:r>
      <w:r>
        <w:rPr>
          <w:i/>
          <w:lang w:val="en-US"/>
        </w:rPr>
        <w:t xml:space="preserve"> April. </w:t>
      </w:r>
      <w:r w:rsidRPr="002B2704">
        <w:rPr>
          <w:i/>
        </w:rPr>
        <w:t>Besançon</w:t>
      </w:r>
    </w:p>
    <w:p w:rsidR="00E57A45" w:rsidRPr="00E57A45" w:rsidRDefault="00505CCA" w:rsidP="00E57A45">
      <w:pPr>
        <w:spacing w:line="276" w:lineRule="auto"/>
        <w:ind w:left="360" w:firstLine="0"/>
        <w:jc w:val="center"/>
        <w:rPr>
          <w:rFonts w:cs="Times New Roman"/>
        </w:rPr>
      </w:pPr>
      <w:r w:rsidRPr="00E57A45">
        <w:rPr>
          <w:rFonts w:cs="Times New Roman"/>
        </w:rPr>
        <w:t>UPFR</w:t>
      </w:r>
      <w:r w:rsidR="00B95088" w:rsidRPr="00E57A45">
        <w:rPr>
          <w:rFonts w:cs="Times New Roman"/>
        </w:rPr>
        <w:t xml:space="preserve"> </w:t>
      </w:r>
      <w:r w:rsidRPr="00E57A45">
        <w:rPr>
          <w:rFonts w:cs="Times New Roman"/>
        </w:rPr>
        <w:t>Sport</w:t>
      </w:r>
      <w:r w:rsidR="00B95088" w:rsidRPr="00E57A45">
        <w:rPr>
          <w:rFonts w:cs="Times New Roman"/>
        </w:rPr>
        <w:t>s</w:t>
      </w:r>
      <w:r w:rsidRPr="00E57A45">
        <w:rPr>
          <w:rFonts w:cs="Times New Roman"/>
        </w:rPr>
        <w:t xml:space="preserve">, 31 </w:t>
      </w:r>
      <w:proofErr w:type="gramStart"/>
      <w:r w:rsidRPr="00E57A45">
        <w:rPr>
          <w:rFonts w:cs="Times New Roman"/>
        </w:rPr>
        <w:t>rue</w:t>
      </w:r>
      <w:proofErr w:type="gramEnd"/>
      <w:r w:rsidRPr="00E57A45">
        <w:rPr>
          <w:rFonts w:cs="Times New Roman"/>
        </w:rPr>
        <w:t xml:space="preserve"> de l’épitaphe, La </w:t>
      </w:r>
      <w:proofErr w:type="spellStart"/>
      <w:r w:rsidRPr="00E57A45">
        <w:rPr>
          <w:rFonts w:cs="Times New Roman"/>
        </w:rPr>
        <w:t>Bouloie</w:t>
      </w:r>
      <w:proofErr w:type="spellEnd"/>
      <w:r w:rsidRPr="00E57A45">
        <w:rPr>
          <w:rFonts w:cs="Times New Roman"/>
        </w:rPr>
        <w:t>, 25</w:t>
      </w:r>
      <w:r w:rsidR="00E57A45" w:rsidRPr="00E57A45">
        <w:rPr>
          <w:rFonts w:cs="Times New Roman"/>
        </w:rPr>
        <w:t> </w:t>
      </w:r>
      <w:r w:rsidRPr="00E57A45">
        <w:rPr>
          <w:rFonts w:cs="Times New Roman"/>
        </w:rPr>
        <w:t xml:space="preserve">000 </w:t>
      </w:r>
    </w:p>
    <w:p w:rsidR="00505CCA" w:rsidRPr="00BA0257" w:rsidRDefault="00505CCA" w:rsidP="00E57A45">
      <w:pPr>
        <w:spacing w:line="276" w:lineRule="auto"/>
        <w:ind w:left="360" w:firstLine="0"/>
        <w:jc w:val="center"/>
        <w:rPr>
          <w:rFonts w:cs="Times New Roman"/>
          <w:lang w:val="en-US"/>
        </w:rPr>
      </w:pPr>
      <w:r w:rsidRPr="00BA0257">
        <w:rPr>
          <w:rFonts w:cs="Times New Roman"/>
          <w:lang w:val="en-US"/>
        </w:rPr>
        <w:t>9h-17h (room 1302</w:t>
      </w:r>
      <w:r w:rsidR="00E57A45" w:rsidRPr="00BA0257">
        <w:rPr>
          <w:rFonts w:cs="Times New Roman"/>
          <w:lang w:val="en-US"/>
        </w:rPr>
        <w:t>, Building 2</w:t>
      </w:r>
      <w:r w:rsidRPr="00BA0257">
        <w:rPr>
          <w:rFonts w:cs="Times New Roman"/>
          <w:lang w:val="en-US"/>
        </w:rPr>
        <w:t>)</w:t>
      </w:r>
    </w:p>
    <w:p w:rsidR="00505CCA" w:rsidRPr="00BA0257" w:rsidRDefault="00505CCA" w:rsidP="00B95088">
      <w:pPr>
        <w:spacing w:line="276" w:lineRule="auto"/>
        <w:jc w:val="both"/>
        <w:rPr>
          <w:rFonts w:cs="Times New Roman"/>
          <w:lang w:val="en-US"/>
        </w:rPr>
      </w:pPr>
    </w:p>
    <w:p w:rsidR="00505CCA" w:rsidRPr="00B95088" w:rsidRDefault="00505CCA" w:rsidP="00505CCA">
      <w:pPr>
        <w:spacing w:line="276" w:lineRule="auto"/>
        <w:ind w:firstLine="0"/>
        <w:jc w:val="both"/>
        <w:rPr>
          <w:rFonts w:cs="Times New Roman"/>
          <w:b/>
          <w:lang w:val="en-US"/>
        </w:rPr>
      </w:pPr>
      <w:r w:rsidRPr="00B95088">
        <w:rPr>
          <w:rFonts w:cs="Times New Roman"/>
          <w:b/>
          <w:lang w:val="en-US"/>
        </w:rPr>
        <w:t xml:space="preserve">Persons in charge: </w:t>
      </w:r>
    </w:p>
    <w:p w:rsidR="00E57A45" w:rsidRPr="00E57A45" w:rsidRDefault="00505CCA" w:rsidP="00B30405">
      <w:pPr>
        <w:ind w:firstLine="0"/>
        <w:jc w:val="both"/>
        <w:rPr>
          <w:lang w:val="en-US"/>
        </w:rPr>
      </w:pPr>
      <w:r w:rsidRPr="00B95088">
        <w:rPr>
          <w:rFonts w:cs="Times New Roman"/>
          <w:lang w:val="en-US"/>
        </w:rPr>
        <w:t xml:space="preserve">Jean-François </w:t>
      </w:r>
      <w:proofErr w:type="spellStart"/>
      <w:r w:rsidRPr="00B95088">
        <w:rPr>
          <w:rFonts w:cs="Times New Roman"/>
          <w:lang w:val="en-US"/>
        </w:rPr>
        <w:t>Loudcher</w:t>
      </w:r>
      <w:proofErr w:type="spellEnd"/>
      <w:r w:rsidRPr="00B95088">
        <w:rPr>
          <w:rFonts w:cs="Times New Roman"/>
          <w:lang w:val="en-US"/>
        </w:rPr>
        <w:t>, Lecturer, University of Burgundy</w:t>
      </w:r>
      <w:r w:rsidR="00CF2338" w:rsidRPr="00B95088">
        <w:rPr>
          <w:rFonts w:cs="Times New Roman"/>
          <w:lang w:val="en-US"/>
        </w:rPr>
        <w:t>/</w:t>
      </w:r>
      <w:r w:rsidR="00E57A45">
        <w:rPr>
          <w:rFonts w:cs="Times New Roman"/>
          <w:lang w:val="en-US"/>
        </w:rPr>
        <w:t xml:space="preserve">Franche-Comté, </w:t>
      </w:r>
      <w:r w:rsidR="00CF2338" w:rsidRPr="00B95088">
        <w:rPr>
          <w:rFonts w:cs="Times New Roman"/>
          <w:lang w:val="en-US"/>
        </w:rPr>
        <w:t>research department,</w:t>
      </w:r>
      <w:r w:rsidR="00E57A45">
        <w:rPr>
          <w:rFonts w:cs="Times New Roman"/>
          <w:lang w:val="en-US"/>
        </w:rPr>
        <w:t xml:space="preserve"> C3S (EA </w:t>
      </w:r>
      <w:r w:rsidR="00CF2338" w:rsidRPr="00B95088">
        <w:rPr>
          <w:rFonts w:cs="Times New Roman"/>
          <w:lang w:val="en-US"/>
        </w:rPr>
        <w:t>46</w:t>
      </w:r>
      <w:r w:rsidR="00E57A45">
        <w:rPr>
          <w:rFonts w:cs="Times New Roman"/>
          <w:lang w:val="en-US"/>
        </w:rPr>
        <w:t>60</w:t>
      </w:r>
      <w:r w:rsidR="00CF2338" w:rsidRPr="00B95088">
        <w:rPr>
          <w:rFonts w:cs="Times New Roman"/>
          <w:lang w:val="en-US"/>
        </w:rPr>
        <w:t>)</w:t>
      </w:r>
      <w:r w:rsidR="00E57A45" w:rsidRPr="00E57A45">
        <w:rPr>
          <w:lang w:val="en-US"/>
        </w:rPr>
        <w:t xml:space="preserve"> </w:t>
      </w:r>
      <w:hyperlink r:id="rId8" w:history="1">
        <w:r w:rsidR="00E57A45" w:rsidRPr="00E57A45">
          <w:rPr>
            <w:rStyle w:val="Lienhypertexte"/>
            <w:lang w:val="en-US"/>
          </w:rPr>
          <w:t>Jean-francois.loudcher@univ-fcomte.fr</w:t>
        </w:r>
      </w:hyperlink>
      <w:r w:rsidR="00E57A45" w:rsidRPr="00E57A45">
        <w:rPr>
          <w:lang w:val="en-US"/>
        </w:rPr>
        <w:t>, 06 80 96 10 85</w:t>
      </w:r>
    </w:p>
    <w:p w:rsidR="00505CCA" w:rsidRDefault="00E57A45" w:rsidP="00B30405">
      <w:pPr>
        <w:ind w:firstLine="0"/>
        <w:jc w:val="both"/>
        <w:rPr>
          <w:lang w:val="en-US"/>
        </w:rPr>
      </w:pPr>
      <w:r w:rsidRPr="00F91E5C">
        <w:rPr>
          <w:lang w:val="en-US"/>
        </w:rPr>
        <w:t>Dave Day, Reader</w:t>
      </w:r>
      <w:r w:rsidR="008D69DA">
        <w:rPr>
          <w:lang w:val="en-US"/>
        </w:rPr>
        <w:t xml:space="preserve"> in Sports History</w:t>
      </w:r>
      <w:r w:rsidRPr="00F91E5C">
        <w:rPr>
          <w:lang w:val="en-US"/>
        </w:rPr>
        <w:t xml:space="preserve">, Manchester Metropolitan University, </w:t>
      </w:r>
      <w:r w:rsidR="008D69DA">
        <w:rPr>
          <w:lang w:val="en-US"/>
        </w:rPr>
        <w:t>Sport and Leisure History Research Team (</w:t>
      </w:r>
      <w:proofErr w:type="spellStart"/>
      <w:r w:rsidR="008D69DA">
        <w:rPr>
          <w:lang w:val="en-US"/>
        </w:rPr>
        <w:t>SpLeisH</w:t>
      </w:r>
      <w:proofErr w:type="spellEnd"/>
      <w:r w:rsidR="008D69DA">
        <w:rPr>
          <w:lang w:val="en-US"/>
        </w:rPr>
        <w:t>)</w:t>
      </w:r>
      <w:r w:rsidRPr="00F91E5C">
        <w:rPr>
          <w:lang w:val="en-US"/>
        </w:rPr>
        <w:t>,</w:t>
      </w:r>
      <w:r>
        <w:rPr>
          <w:lang w:val="en-US"/>
        </w:rPr>
        <w:t xml:space="preserve"> </w:t>
      </w:r>
      <w:hyperlink r:id="rId9" w:history="1">
        <w:r w:rsidRPr="00AE0D10">
          <w:rPr>
            <w:rStyle w:val="Lienhypertexte"/>
            <w:lang w:val="en-US"/>
          </w:rPr>
          <w:t>D.J.Day@mmu.ac.uk</w:t>
        </w:r>
      </w:hyperlink>
    </w:p>
    <w:p w:rsidR="00E57A45" w:rsidRDefault="00E57A45" w:rsidP="00E57A45">
      <w:pPr>
        <w:ind w:firstLine="0"/>
        <w:rPr>
          <w:b/>
          <w:lang w:val="en-US"/>
        </w:rPr>
      </w:pPr>
    </w:p>
    <w:p w:rsidR="00B95088" w:rsidRPr="008D69DA" w:rsidRDefault="00EA093E" w:rsidP="00EA093E">
      <w:pPr>
        <w:jc w:val="both"/>
        <w:rPr>
          <w:lang w:val="en-GB"/>
        </w:rPr>
      </w:pPr>
      <w:r w:rsidRPr="008D69DA">
        <w:rPr>
          <w:lang w:val="en-GB"/>
        </w:rPr>
        <w:t xml:space="preserve">The study of the historical and cultural aspects of sports coaching has not received the same amount of scholarly attention as the pedagogical, psychological and sociological components of the coaching process. Coaching journals such as </w:t>
      </w:r>
      <w:r w:rsidRPr="008D69DA">
        <w:rPr>
          <w:i/>
          <w:lang w:val="en-GB"/>
        </w:rPr>
        <w:t>Sports Coaching Review</w:t>
      </w:r>
      <w:r w:rsidRPr="008D69DA">
        <w:rPr>
          <w:lang w:val="en-GB"/>
        </w:rPr>
        <w:t xml:space="preserve"> and the </w:t>
      </w:r>
      <w:r w:rsidRPr="008D69DA">
        <w:rPr>
          <w:i/>
          <w:lang w:val="en-GB"/>
        </w:rPr>
        <w:t>International Journal of Sport Science and Coaching</w:t>
      </w:r>
      <w:r w:rsidRPr="008D69DA">
        <w:rPr>
          <w:lang w:val="en-GB"/>
        </w:rPr>
        <w:t>, for example, have focused almost exclusively on publishing articles on contemporary coaching practice to the exclusion of any consideration of how coaching has developed or how the transfer of coaching knowledge has occurred within and across cultures. These factors have been significant, however, in the development of sports coaching as a universally accepted means of improving athletic performance</w:t>
      </w:r>
      <w:r w:rsidR="008D69DA">
        <w:rPr>
          <w:lang w:val="en-GB"/>
        </w:rPr>
        <w:t>,</w:t>
      </w:r>
      <w:r w:rsidRPr="008D69DA">
        <w:rPr>
          <w:lang w:val="en-GB"/>
        </w:rPr>
        <w:t xml:space="preserve"> </w:t>
      </w:r>
      <w:r w:rsidR="00B95088" w:rsidRPr="008D69DA">
        <w:rPr>
          <w:lang w:val="en-GB"/>
        </w:rPr>
        <w:t xml:space="preserve">as well as for </w:t>
      </w:r>
      <w:r w:rsidR="008D69DA" w:rsidRPr="008D69DA">
        <w:rPr>
          <w:lang w:val="en-GB"/>
        </w:rPr>
        <w:t>practitioners</w:t>
      </w:r>
      <w:r w:rsidR="00B95088" w:rsidRPr="008D69DA">
        <w:rPr>
          <w:lang w:val="en-GB"/>
        </w:rPr>
        <w:t xml:space="preserve"> in leisure sport</w:t>
      </w:r>
      <w:r w:rsidR="008D69DA" w:rsidRPr="008D69DA">
        <w:rPr>
          <w:lang w:val="en-GB"/>
        </w:rPr>
        <w:t xml:space="preserve"> and</w:t>
      </w:r>
      <w:r w:rsidR="00B95088" w:rsidRPr="008D69DA">
        <w:rPr>
          <w:lang w:val="en-GB"/>
        </w:rPr>
        <w:t xml:space="preserve"> health </w:t>
      </w:r>
      <w:r w:rsidR="00E57A45" w:rsidRPr="008D69DA">
        <w:rPr>
          <w:lang w:val="en-GB"/>
        </w:rPr>
        <w:t xml:space="preserve">sport. </w:t>
      </w:r>
      <w:r w:rsidR="008D69DA" w:rsidRPr="008D69DA">
        <w:rPr>
          <w:lang w:val="en-GB"/>
        </w:rPr>
        <w:t>The r</w:t>
      </w:r>
      <w:r w:rsidR="00E57A45" w:rsidRPr="008D69DA">
        <w:rPr>
          <w:lang w:val="en-GB"/>
        </w:rPr>
        <w:t>elation</w:t>
      </w:r>
      <w:r w:rsidR="00CB382F" w:rsidRPr="008D69DA">
        <w:rPr>
          <w:lang w:val="en-GB"/>
        </w:rPr>
        <w:t>s</w:t>
      </w:r>
      <w:r w:rsidR="008D69DA" w:rsidRPr="008D69DA">
        <w:rPr>
          <w:lang w:val="en-GB"/>
        </w:rPr>
        <w:t>hips</w:t>
      </w:r>
      <w:r w:rsidR="00E57A45" w:rsidRPr="008D69DA">
        <w:rPr>
          <w:lang w:val="en-GB"/>
        </w:rPr>
        <w:t xml:space="preserve"> between </w:t>
      </w:r>
      <w:r w:rsidR="00CB382F" w:rsidRPr="008D69DA">
        <w:rPr>
          <w:lang w:val="en-GB"/>
        </w:rPr>
        <w:t>sports coaching and Physical Education are also important</w:t>
      </w:r>
      <w:r w:rsidR="008D69DA" w:rsidRPr="008D69DA">
        <w:rPr>
          <w:lang w:val="en-GB"/>
        </w:rPr>
        <w:t xml:space="preserve"> in this respect</w:t>
      </w:r>
      <w:r w:rsidR="00B95088" w:rsidRPr="008D69DA">
        <w:rPr>
          <w:lang w:val="en-GB"/>
        </w:rPr>
        <w:t>.</w:t>
      </w:r>
    </w:p>
    <w:p w:rsidR="00EA093E" w:rsidRPr="008D69DA" w:rsidRDefault="00B95088" w:rsidP="00EA093E">
      <w:pPr>
        <w:jc w:val="both"/>
        <w:rPr>
          <w:lang w:val="en-GB"/>
        </w:rPr>
      </w:pPr>
      <w:r w:rsidRPr="008D69DA">
        <w:rPr>
          <w:lang w:val="en-GB"/>
        </w:rPr>
        <w:t>The</w:t>
      </w:r>
      <w:r w:rsidR="00EA093E" w:rsidRPr="008D69DA">
        <w:rPr>
          <w:lang w:val="en-GB"/>
        </w:rPr>
        <w:t xml:space="preserve"> aim of this one-day event is to bring together scholars </w:t>
      </w:r>
      <w:r w:rsidR="008D69DA" w:rsidRPr="008D69DA">
        <w:rPr>
          <w:lang w:val="en-GB"/>
        </w:rPr>
        <w:t>from diverse perspectives (</w:t>
      </w:r>
      <w:r w:rsidR="008D69DA">
        <w:rPr>
          <w:lang w:val="en-GB"/>
        </w:rPr>
        <w:t xml:space="preserve">historical, </w:t>
      </w:r>
      <w:r w:rsidR="008D69DA" w:rsidRPr="008D69DA">
        <w:rPr>
          <w:lang w:val="en-GB"/>
        </w:rPr>
        <w:t xml:space="preserve">sociological, epistemological, and educational) who are </w:t>
      </w:r>
      <w:r w:rsidR="00EA093E" w:rsidRPr="008D69DA">
        <w:rPr>
          <w:lang w:val="en-GB"/>
        </w:rPr>
        <w:t>interested in the history of coaching and/or</w:t>
      </w:r>
      <w:r w:rsidRPr="008D69DA">
        <w:rPr>
          <w:lang w:val="en-GB"/>
        </w:rPr>
        <w:t xml:space="preserve"> its cultural significance</w:t>
      </w:r>
      <w:r w:rsidRPr="008D69DA">
        <w:rPr>
          <w:color w:val="FF0000"/>
          <w:lang w:val="en-GB"/>
        </w:rPr>
        <w:t>.</w:t>
      </w:r>
      <w:r w:rsidR="00EA093E" w:rsidRPr="008D69DA">
        <w:rPr>
          <w:color w:val="FF0000"/>
          <w:lang w:val="en-GB"/>
        </w:rPr>
        <w:t xml:space="preserve"> </w:t>
      </w:r>
      <w:r w:rsidR="00EA093E" w:rsidRPr="008D69DA">
        <w:rPr>
          <w:lang w:val="en-GB"/>
        </w:rPr>
        <w:t xml:space="preserve">Although all relevant proposals will be considered favourably, the organisers are particularly keen to explore how coaching knowledge has permeated between different national sporting systems and would like to encourage contributions that discuss regional and transnational aspects of coaching developments. The cross-fertilisation of coaching and training practices between Britain and Europe, and vice versa, and the penetration of American and Soviet methods across Europe would be of especial interest, as would the impact on coaching of international mega-sporting events and the employment of non-native elite coaches in central administrative positions. </w:t>
      </w:r>
    </w:p>
    <w:p w:rsidR="00505CCA" w:rsidRPr="00B95088" w:rsidRDefault="00505CCA" w:rsidP="00B30405">
      <w:pPr>
        <w:spacing w:line="276" w:lineRule="auto"/>
        <w:ind w:firstLine="0"/>
        <w:jc w:val="both"/>
        <w:rPr>
          <w:rFonts w:cs="Times New Roman"/>
          <w:lang w:val="en-US"/>
        </w:rPr>
      </w:pPr>
    </w:p>
    <w:p w:rsidR="00B95088" w:rsidRDefault="00B95088" w:rsidP="008D69DA">
      <w:pPr>
        <w:ind w:firstLine="0"/>
        <w:jc w:val="both"/>
        <w:rPr>
          <w:rFonts w:cs="Times New Roman"/>
          <w:lang w:val="en-US"/>
        </w:rPr>
      </w:pPr>
      <w:r w:rsidRPr="00B95088">
        <w:rPr>
          <w:lang w:val="en-US"/>
        </w:rPr>
        <w:t xml:space="preserve">Proposals for papers, maximum 300 words, accompanied by author’s affiliation details and email address, should be forwarded to Jean-Francois </w:t>
      </w:r>
      <w:proofErr w:type="spellStart"/>
      <w:r w:rsidRPr="00B95088">
        <w:rPr>
          <w:lang w:val="en-US"/>
        </w:rPr>
        <w:t>Loudcher</w:t>
      </w:r>
      <w:proofErr w:type="spellEnd"/>
      <w:r w:rsidRPr="00B95088">
        <w:rPr>
          <w:lang w:val="en-US"/>
        </w:rPr>
        <w:t xml:space="preserve"> for French texts and </w:t>
      </w:r>
      <w:r w:rsidR="00B30405">
        <w:rPr>
          <w:lang w:val="en-US"/>
        </w:rPr>
        <w:t xml:space="preserve">to </w:t>
      </w:r>
      <w:r w:rsidRPr="00B95088">
        <w:rPr>
          <w:lang w:val="en-US"/>
        </w:rPr>
        <w:t xml:space="preserve">Dave Day for </w:t>
      </w:r>
      <w:r w:rsidR="00B30405">
        <w:rPr>
          <w:lang w:val="en-US"/>
        </w:rPr>
        <w:t xml:space="preserve">those in </w:t>
      </w:r>
      <w:r w:rsidRPr="00B95088">
        <w:rPr>
          <w:lang w:val="en-US"/>
        </w:rPr>
        <w:t xml:space="preserve">English. All accepted papers will be considered, after peer review, for a special edition of the Revue </w:t>
      </w:r>
      <w:proofErr w:type="spellStart"/>
      <w:r w:rsidRPr="007E4A88">
        <w:rPr>
          <w:i/>
          <w:lang w:val="en-US"/>
        </w:rPr>
        <w:t>Staps</w:t>
      </w:r>
      <w:proofErr w:type="spellEnd"/>
      <w:r w:rsidRPr="00B95088">
        <w:rPr>
          <w:lang w:val="en-US"/>
        </w:rPr>
        <w:t xml:space="preserve"> and/or in a</w:t>
      </w:r>
      <w:r w:rsidR="008D69DA">
        <w:rPr>
          <w:lang w:val="en-US"/>
        </w:rPr>
        <w:t>n</w:t>
      </w:r>
      <w:r w:rsidRPr="00B95088">
        <w:rPr>
          <w:lang w:val="en-US"/>
        </w:rPr>
        <w:t xml:space="preserve">other </w:t>
      </w:r>
      <w:r w:rsidR="008D69DA">
        <w:rPr>
          <w:lang w:val="en-US"/>
        </w:rPr>
        <w:t>publication</w:t>
      </w:r>
      <w:r w:rsidRPr="00B95088">
        <w:rPr>
          <w:lang w:val="en-US"/>
        </w:rPr>
        <w:t xml:space="preserve"> (ESSH for example).</w:t>
      </w:r>
      <w:r w:rsidR="008D69DA">
        <w:rPr>
          <w:lang w:val="en-US"/>
        </w:rPr>
        <w:t xml:space="preserve"> </w:t>
      </w:r>
      <w:r>
        <w:rPr>
          <w:rFonts w:cs="Times New Roman"/>
          <w:lang w:val="en-US"/>
        </w:rPr>
        <w:t xml:space="preserve">For </w:t>
      </w:r>
      <w:r w:rsidR="008D69DA">
        <w:rPr>
          <w:rFonts w:cs="Times New Roman"/>
          <w:lang w:val="en-US"/>
        </w:rPr>
        <w:t>anyone</w:t>
      </w:r>
      <w:r w:rsidRPr="00B95088">
        <w:rPr>
          <w:rFonts w:cs="Times New Roman"/>
          <w:lang w:val="en-US"/>
        </w:rPr>
        <w:t xml:space="preserve"> not </w:t>
      </w:r>
      <w:r w:rsidR="008D69DA">
        <w:rPr>
          <w:rFonts w:cs="Times New Roman"/>
          <w:lang w:val="en-US"/>
        </w:rPr>
        <w:t xml:space="preserve">able </w:t>
      </w:r>
      <w:r w:rsidRPr="00B95088">
        <w:rPr>
          <w:rFonts w:cs="Times New Roman"/>
          <w:lang w:val="en-US"/>
        </w:rPr>
        <w:t xml:space="preserve">to </w:t>
      </w:r>
      <w:r w:rsidR="008D69DA">
        <w:rPr>
          <w:rFonts w:cs="Times New Roman"/>
          <w:lang w:val="en-US"/>
        </w:rPr>
        <w:t>travel</w:t>
      </w:r>
      <w:r w:rsidRPr="00B95088">
        <w:rPr>
          <w:rFonts w:cs="Times New Roman"/>
          <w:lang w:val="en-US"/>
        </w:rPr>
        <w:t xml:space="preserve">, it </w:t>
      </w:r>
      <w:r w:rsidR="008D69DA">
        <w:rPr>
          <w:rFonts w:cs="Times New Roman"/>
          <w:lang w:val="en-US"/>
        </w:rPr>
        <w:t xml:space="preserve">may be </w:t>
      </w:r>
      <w:r w:rsidRPr="00B95088">
        <w:rPr>
          <w:rFonts w:cs="Times New Roman"/>
          <w:lang w:val="en-US"/>
        </w:rPr>
        <w:t xml:space="preserve">possible to participate in the </w:t>
      </w:r>
      <w:r w:rsidR="00BC5025">
        <w:rPr>
          <w:rFonts w:cs="Times New Roman"/>
          <w:lang w:val="en-US"/>
        </w:rPr>
        <w:t xml:space="preserve">post-conference </w:t>
      </w:r>
      <w:r w:rsidRPr="00B95088">
        <w:rPr>
          <w:rFonts w:cs="Times New Roman"/>
          <w:lang w:val="en-US"/>
        </w:rPr>
        <w:t>publication by submitting a text within the framework of a procedure of pe</w:t>
      </w:r>
      <w:r w:rsidR="008D69DA">
        <w:rPr>
          <w:rFonts w:cs="Times New Roman"/>
          <w:lang w:val="en-US"/>
        </w:rPr>
        <w:t>er reviewing.</w:t>
      </w:r>
    </w:p>
    <w:p w:rsidR="00F91E5C" w:rsidRDefault="00F91E5C" w:rsidP="00F91E5C">
      <w:pPr>
        <w:spacing w:line="276" w:lineRule="auto"/>
        <w:ind w:firstLine="0"/>
        <w:rPr>
          <w:rFonts w:cs="Times New Roman"/>
          <w:i/>
          <w:u w:val="single"/>
          <w:lang w:val="en-US"/>
        </w:rPr>
      </w:pPr>
    </w:p>
    <w:p w:rsidR="00F91E5C" w:rsidRPr="00F91E5C" w:rsidRDefault="00F91E5C" w:rsidP="00F91E5C">
      <w:pPr>
        <w:spacing w:line="276" w:lineRule="auto"/>
        <w:ind w:firstLine="0"/>
        <w:rPr>
          <w:rFonts w:cs="Times New Roman"/>
          <w:b/>
          <w:lang w:val="en-US"/>
        </w:rPr>
      </w:pPr>
      <w:r w:rsidRPr="007E4A88">
        <w:rPr>
          <w:rFonts w:cs="Times New Roman"/>
          <w:b/>
          <w:lang w:val="en-US"/>
        </w:rPr>
        <w:t>Schedule</w:t>
      </w:r>
      <w:r w:rsidRPr="00F91E5C">
        <w:rPr>
          <w:rFonts w:cs="Times New Roman"/>
          <w:b/>
          <w:lang w:val="en-US"/>
        </w:rPr>
        <w:t>:</w:t>
      </w:r>
    </w:p>
    <w:p w:rsidR="00F91E5C" w:rsidRDefault="00F91E5C" w:rsidP="000C2804">
      <w:pPr>
        <w:spacing w:line="276" w:lineRule="auto"/>
        <w:ind w:firstLine="0"/>
        <w:jc w:val="both"/>
        <w:rPr>
          <w:rFonts w:cs="Times New Roman"/>
          <w:lang w:val="en-US"/>
        </w:rPr>
      </w:pPr>
      <w:r w:rsidRPr="007E4A88">
        <w:rPr>
          <w:rFonts w:cs="Times New Roman"/>
          <w:i/>
          <w:lang w:val="en-US"/>
        </w:rPr>
        <w:t xml:space="preserve">Deadline </w:t>
      </w:r>
      <w:r w:rsidR="008D69DA" w:rsidRPr="007E4A88">
        <w:rPr>
          <w:rFonts w:cs="Times New Roman"/>
          <w:i/>
          <w:lang w:val="en-US"/>
        </w:rPr>
        <w:t>for</w:t>
      </w:r>
      <w:r w:rsidRPr="007E4A88">
        <w:rPr>
          <w:rFonts w:cs="Times New Roman"/>
          <w:i/>
          <w:lang w:val="en-US"/>
        </w:rPr>
        <w:t xml:space="preserve"> sending</w:t>
      </w:r>
      <w:r w:rsidR="008D69DA" w:rsidRPr="007E4A88">
        <w:rPr>
          <w:rFonts w:cs="Times New Roman"/>
          <w:i/>
          <w:lang w:val="en-US"/>
        </w:rPr>
        <w:t xml:space="preserve"> the abstract</w:t>
      </w:r>
      <w:r w:rsidR="000C2804">
        <w:rPr>
          <w:rFonts w:cs="Times New Roman"/>
          <w:lang w:val="en-US"/>
        </w:rPr>
        <w:t>: February 19th</w:t>
      </w:r>
    </w:p>
    <w:p w:rsidR="000C2804" w:rsidRDefault="000C2804" w:rsidP="000C2804">
      <w:pPr>
        <w:spacing w:line="276" w:lineRule="auto"/>
        <w:ind w:firstLine="0"/>
        <w:jc w:val="both"/>
        <w:rPr>
          <w:rFonts w:cs="Times New Roman"/>
          <w:lang w:val="en-US"/>
        </w:rPr>
      </w:pPr>
      <w:r w:rsidRPr="007E4A88">
        <w:rPr>
          <w:rFonts w:cs="Times New Roman"/>
          <w:i/>
          <w:lang w:val="en-US"/>
        </w:rPr>
        <w:t xml:space="preserve">Deadline </w:t>
      </w:r>
      <w:r w:rsidR="001869AB" w:rsidRPr="007E4A88">
        <w:rPr>
          <w:rFonts w:cs="Times New Roman"/>
          <w:i/>
          <w:lang w:val="en-US"/>
        </w:rPr>
        <w:t xml:space="preserve">for </w:t>
      </w:r>
      <w:r w:rsidRPr="007E4A88">
        <w:rPr>
          <w:rFonts w:cs="Times New Roman"/>
          <w:i/>
          <w:lang w:val="en-US"/>
        </w:rPr>
        <w:t>steering com</w:t>
      </w:r>
      <w:r w:rsidR="008D69DA" w:rsidRPr="007E4A88">
        <w:rPr>
          <w:rFonts w:cs="Times New Roman"/>
          <w:i/>
          <w:lang w:val="en-US"/>
        </w:rPr>
        <w:t>m</w:t>
      </w:r>
      <w:r w:rsidRPr="007E4A88">
        <w:rPr>
          <w:rFonts w:cs="Times New Roman"/>
          <w:i/>
          <w:lang w:val="en-US"/>
        </w:rPr>
        <w:t>it</w:t>
      </w:r>
      <w:r w:rsidR="008D69DA" w:rsidRPr="007E4A88">
        <w:rPr>
          <w:rFonts w:cs="Times New Roman"/>
          <w:i/>
          <w:lang w:val="en-US"/>
        </w:rPr>
        <w:t>tee</w:t>
      </w:r>
      <w:r w:rsidR="001869AB" w:rsidRPr="007E4A88">
        <w:rPr>
          <w:rFonts w:cs="Times New Roman"/>
          <w:i/>
          <w:lang w:val="en-US"/>
        </w:rPr>
        <w:t xml:space="preserve"> reply</w:t>
      </w:r>
      <w:r>
        <w:rPr>
          <w:rFonts w:cs="Times New Roman"/>
          <w:lang w:val="en-US"/>
        </w:rPr>
        <w:t>: March 1st</w:t>
      </w:r>
    </w:p>
    <w:p w:rsidR="000C2804" w:rsidRPr="00B95088" w:rsidRDefault="001869AB" w:rsidP="000C2804">
      <w:pPr>
        <w:spacing w:line="276" w:lineRule="auto"/>
        <w:ind w:firstLine="0"/>
        <w:jc w:val="both"/>
        <w:rPr>
          <w:rFonts w:cs="Times New Roman"/>
          <w:lang w:val="en-US"/>
        </w:rPr>
      </w:pPr>
      <w:r w:rsidRPr="007E4A88">
        <w:rPr>
          <w:rFonts w:cs="Times New Roman"/>
          <w:i/>
          <w:lang w:val="en-US"/>
        </w:rPr>
        <w:t>Deadline for</w:t>
      </w:r>
      <w:r w:rsidR="008D69DA" w:rsidRPr="007E4A88">
        <w:rPr>
          <w:rFonts w:cs="Times New Roman"/>
          <w:i/>
          <w:lang w:val="en-US"/>
        </w:rPr>
        <w:t xml:space="preserve"> sending full paper</w:t>
      </w:r>
      <w:r w:rsidR="00C15D2E">
        <w:rPr>
          <w:rFonts w:cs="Times New Roman"/>
          <w:lang w:val="en-US"/>
        </w:rPr>
        <w:t>: June 1</w:t>
      </w:r>
      <w:r w:rsidR="000C2804">
        <w:rPr>
          <w:rFonts w:cs="Times New Roman"/>
          <w:lang w:val="en-US"/>
        </w:rPr>
        <w:t xml:space="preserve">st </w:t>
      </w:r>
    </w:p>
    <w:p w:rsidR="00B95088" w:rsidRDefault="00B95088" w:rsidP="00CF2338">
      <w:pPr>
        <w:spacing w:line="276" w:lineRule="auto"/>
        <w:ind w:firstLine="0"/>
        <w:jc w:val="both"/>
        <w:rPr>
          <w:rFonts w:cs="Times New Roman"/>
          <w:lang w:val="en-US"/>
        </w:rPr>
      </w:pPr>
    </w:p>
    <w:p w:rsidR="00CF2338" w:rsidRPr="00B95088" w:rsidRDefault="00CF2338" w:rsidP="00CF2338">
      <w:pPr>
        <w:spacing w:line="276" w:lineRule="auto"/>
        <w:ind w:firstLine="0"/>
        <w:jc w:val="both"/>
        <w:rPr>
          <w:rFonts w:cs="Times New Roman"/>
          <w:lang w:val="en-US"/>
        </w:rPr>
      </w:pPr>
      <w:r w:rsidRPr="00CB382F">
        <w:rPr>
          <w:rFonts w:cs="Times New Roman"/>
          <w:b/>
          <w:lang w:val="en-US"/>
        </w:rPr>
        <w:t>Presentation</w:t>
      </w:r>
      <w:r w:rsidR="00C15D2E" w:rsidRPr="00C15D2E">
        <w:rPr>
          <w:rFonts w:cs="Times New Roman"/>
          <w:b/>
          <w:lang w:val="en-US"/>
        </w:rPr>
        <w:t>s</w:t>
      </w:r>
      <w:r w:rsidR="00C15D2E">
        <w:rPr>
          <w:rFonts w:cs="Times New Roman"/>
          <w:lang w:val="en-US"/>
        </w:rPr>
        <w:t xml:space="preserve"> w</w:t>
      </w:r>
      <w:r w:rsidR="00505CCA" w:rsidRPr="00B95088">
        <w:rPr>
          <w:rFonts w:cs="Times New Roman"/>
          <w:lang w:val="en-US"/>
        </w:rPr>
        <w:t xml:space="preserve">ill </w:t>
      </w:r>
      <w:r w:rsidR="00CC0816" w:rsidRPr="00B95088">
        <w:rPr>
          <w:rFonts w:cs="Times New Roman"/>
          <w:lang w:val="en-US"/>
        </w:rPr>
        <w:t>be</w:t>
      </w:r>
      <w:r w:rsidR="00505CCA" w:rsidRPr="00B95088">
        <w:rPr>
          <w:rFonts w:cs="Times New Roman"/>
          <w:lang w:val="en-US"/>
        </w:rPr>
        <w:t xml:space="preserve"> in English or in French</w:t>
      </w:r>
      <w:r w:rsidR="002B2704">
        <w:rPr>
          <w:rFonts w:cs="Times New Roman"/>
          <w:lang w:val="en-US"/>
        </w:rPr>
        <w:t xml:space="preserve"> (twenty minutes</w:t>
      </w:r>
      <w:r w:rsidR="00581D47">
        <w:rPr>
          <w:rFonts w:cs="Times New Roman"/>
          <w:lang w:val="en-US"/>
        </w:rPr>
        <w:t xml:space="preserve"> in length)</w:t>
      </w:r>
      <w:r w:rsidR="00505CCA" w:rsidRPr="00B95088">
        <w:rPr>
          <w:rFonts w:cs="Times New Roman"/>
          <w:lang w:val="en-US"/>
        </w:rPr>
        <w:t xml:space="preserve">. </w:t>
      </w:r>
      <w:r w:rsidRPr="00B95088">
        <w:rPr>
          <w:rFonts w:cs="Times New Roman"/>
          <w:lang w:val="en-US"/>
        </w:rPr>
        <w:t>A detailed plan</w:t>
      </w:r>
      <w:r w:rsidR="00505CCA" w:rsidRPr="00B95088">
        <w:rPr>
          <w:rFonts w:cs="Times New Roman"/>
          <w:lang w:val="en-US"/>
        </w:rPr>
        <w:t xml:space="preserve"> in English will be proposed in the case of a presentation in French. </w:t>
      </w:r>
    </w:p>
    <w:p w:rsidR="00CB382F" w:rsidRDefault="00CB382F" w:rsidP="00CF2338">
      <w:pPr>
        <w:spacing w:line="276" w:lineRule="auto"/>
        <w:ind w:firstLine="0"/>
        <w:jc w:val="both"/>
        <w:rPr>
          <w:rFonts w:cs="Times New Roman"/>
          <w:lang w:val="en-US"/>
        </w:rPr>
      </w:pPr>
    </w:p>
    <w:p w:rsidR="00CB382F" w:rsidRPr="00CB382F" w:rsidRDefault="00CB382F" w:rsidP="00CF2338">
      <w:pPr>
        <w:spacing w:line="276" w:lineRule="auto"/>
        <w:ind w:firstLine="0"/>
        <w:jc w:val="both"/>
        <w:rPr>
          <w:rFonts w:cs="Times New Roman"/>
          <w:b/>
          <w:lang w:val="en-US"/>
        </w:rPr>
      </w:pPr>
      <w:r w:rsidRPr="000C2804">
        <w:rPr>
          <w:rFonts w:cs="Times New Roman"/>
          <w:b/>
          <w:i/>
          <w:lang w:val="en-US"/>
        </w:rPr>
        <w:t xml:space="preserve">Nota </w:t>
      </w:r>
      <w:proofErr w:type="spellStart"/>
      <w:r w:rsidRPr="000C2804">
        <w:rPr>
          <w:rFonts w:cs="Times New Roman"/>
          <w:b/>
          <w:i/>
          <w:lang w:val="en-US"/>
        </w:rPr>
        <w:t>bene</w:t>
      </w:r>
      <w:proofErr w:type="spellEnd"/>
      <w:r w:rsidR="00581D47">
        <w:rPr>
          <w:rFonts w:cs="Times New Roman"/>
          <w:b/>
          <w:lang w:val="en-US"/>
        </w:rPr>
        <w:t>:</w:t>
      </w:r>
    </w:p>
    <w:p w:rsidR="00CF2338" w:rsidRPr="00B95088" w:rsidRDefault="00CF2338" w:rsidP="00CF2338">
      <w:pPr>
        <w:spacing w:line="276" w:lineRule="auto"/>
        <w:ind w:firstLine="0"/>
        <w:jc w:val="both"/>
        <w:rPr>
          <w:rFonts w:cs="Times New Roman"/>
          <w:lang w:val="en-US"/>
        </w:rPr>
      </w:pPr>
      <w:r w:rsidRPr="00B95088">
        <w:rPr>
          <w:rFonts w:cs="Times New Roman"/>
          <w:lang w:val="en-US"/>
        </w:rPr>
        <w:t>This seminar</w:t>
      </w:r>
      <w:r w:rsidR="00505CCA" w:rsidRPr="00B95088">
        <w:rPr>
          <w:rFonts w:cs="Times New Roman"/>
          <w:lang w:val="en-US"/>
        </w:rPr>
        <w:t xml:space="preserve"> a</w:t>
      </w:r>
      <w:r w:rsidR="00C15D2E">
        <w:rPr>
          <w:rFonts w:cs="Times New Roman"/>
          <w:lang w:val="en-US"/>
        </w:rPr>
        <w:t xml:space="preserve">ddresses first and foremost statutory researchers, PhD students and </w:t>
      </w:r>
      <w:r w:rsidRPr="00B95088">
        <w:rPr>
          <w:rFonts w:cs="Times New Roman"/>
          <w:lang w:val="en-US"/>
        </w:rPr>
        <w:t>post-graduate</w:t>
      </w:r>
      <w:r w:rsidR="00505CCA" w:rsidRPr="00B95088">
        <w:rPr>
          <w:rFonts w:cs="Times New Roman"/>
          <w:lang w:val="en-US"/>
        </w:rPr>
        <w:t xml:space="preserve"> students. </w:t>
      </w:r>
      <w:r w:rsidR="00C15D2E">
        <w:rPr>
          <w:rFonts w:cs="Times New Roman"/>
          <w:lang w:val="en-US"/>
        </w:rPr>
        <w:t xml:space="preserve">Since places are </w:t>
      </w:r>
      <w:r w:rsidR="00505CCA" w:rsidRPr="00B95088">
        <w:rPr>
          <w:rFonts w:cs="Times New Roman"/>
          <w:lang w:val="en-US"/>
        </w:rPr>
        <w:t xml:space="preserve">limited, </w:t>
      </w:r>
      <w:r w:rsidR="00C15D2E">
        <w:rPr>
          <w:rFonts w:cs="Times New Roman"/>
          <w:lang w:val="en-US"/>
        </w:rPr>
        <w:t>please contact</w:t>
      </w:r>
      <w:r w:rsidR="00505CCA" w:rsidRPr="00B95088">
        <w:rPr>
          <w:rFonts w:cs="Times New Roman"/>
          <w:lang w:val="en-US"/>
        </w:rPr>
        <w:t xml:space="preserve"> the local person in charge (</w:t>
      </w:r>
      <w:proofErr w:type="spellStart"/>
      <w:r w:rsidR="00505CCA" w:rsidRPr="00B95088">
        <w:rPr>
          <w:rFonts w:cs="Times New Roman"/>
          <w:lang w:val="en-US"/>
        </w:rPr>
        <w:t>Loudcher</w:t>
      </w:r>
      <w:proofErr w:type="spellEnd"/>
      <w:r w:rsidR="00505CCA" w:rsidRPr="00B95088">
        <w:rPr>
          <w:rFonts w:cs="Times New Roman"/>
          <w:lang w:val="en-US"/>
        </w:rPr>
        <w:t xml:space="preserve"> Jean-François) to be able to participate. </w:t>
      </w:r>
    </w:p>
    <w:p w:rsidR="00CF2338" w:rsidRPr="00B95088" w:rsidRDefault="00CF2338" w:rsidP="00CF2338">
      <w:pPr>
        <w:spacing w:line="276" w:lineRule="auto"/>
        <w:ind w:firstLine="0"/>
        <w:jc w:val="both"/>
        <w:rPr>
          <w:rFonts w:cs="Times New Roman"/>
          <w:lang w:val="en-US"/>
        </w:rPr>
      </w:pPr>
      <w:r w:rsidRPr="00B30405">
        <w:rPr>
          <w:rFonts w:cs="Times New Roman"/>
          <w:lang w:val="en-GB"/>
        </w:rPr>
        <w:t>This seminar</w:t>
      </w:r>
      <w:r w:rsidR="00C15D2E" w:rsidRPr="00B30405">
        <w:rPr>
          <w:rFonts w:cs="Times New Roman"/>
          <w:lang w:val="en-GB"/>
        </w:rPr>
        <w:t xml:space="preserve"> fits</w:t>
      </w:r>
      <w:r w:rsidR="00505CCA" w:rsidRPr="00B30405">
        <w:rPr>
          <w:rFonts w:cs="Times New Roman"/>
          <w:lang w:val="en-GB"/>
        </w:rPr>
        <w:t xml:space="preserve"> within the framework of the </w:t>
      </w:r>
      <w:r w:rsidRPr="00B30405">
        <w:rPr>
          <w:rFonts w:cs="Times New Roman"/>
          <w:lang w:val="en-GB"/>
        </w:rPr>
        <w:t xml:space="preserve">international week </w:t>
      </w:r>
      <w:r w:rsidRPr="00B30405">
        <w:rPr>
          <w:rFonts w:cs="Times New Roman"/>
          <w:i/>
          <w:lang w:val="en-GB"/>
        </w:rPr>
        <w:t>Erasmus plus</w:t>
      </w:r>
      <w:r w:rsidRPr="00B30405">
        <w:rPr>
          <w:rFonts w:cs="Times New Roman"/>
          <w:lang w:val="en-GB"/>
        </w:rPr>
        <w:t xml:space="preserve"> </w:t>
      </w:r>
      <w:r w:rsidR="00C15D2E" w:rsidRPr="00B30405">
        <w:rPr>
          <w:rFonts w:cs="Times New Roman"/>
          <w:lang w:val="en-GB"/>
        </w:rPr>
        <w:t>being organized by</w:t>
      </w:r>
      <w:r w:rsidR="00505CCA" w:rsidRPr="00B30405">
        <w:rPr>
          <w:rFonts w:cs="Times New Roman"/>
          <w:lang w:val="en-GB"/>
        </w:rPr>
        <w:t xml:space="preserve"> the University of Franche-Comté. There</w:t>
      </w:r>
      <w:r w:rsidR="00C15D2E" w:rsidRPr="00B30405">
        <w:rPr>
          <w:rFonts w:cs="Times New Roman"/>
          <w:lang w:val="en-GB"/>
        </w:rPr>
        <w:t xml:space="preserve">fore, there is the additional possibility for </w:t>
      </w:r>
      <w:r w:rsidR="00B30405" w:rsidRPr="00B30405">
        <w:rPr>
          <w:rFonts w:cs="Times New Roman"/>
          <w:lang w:val="en-GB"/>
        </w:rPr>
        <w:t xml:space="preserve">participants to </w:t>
      </w:r>
      <w:r w:rsidR="00C15D2E" w:rsidRPr="00B30405">
        <w:rPr>
          <w:rFonts w:cs="Times New Roman"/>
          <w:lang w:val="en-GB"/>
        </w:rPr>
        <w:t>attend</w:t>
      </w:r>
      <w:r w:rsidRPr="00B30405">
        <w:rPr>
          <w:rFonts w:cs="Times New Roman"/>
          <w:lang w:val="en-GB"/>
        </w:rPr>
        <w:t xml:space="preserve"> the</w:t>
      </w:r>
      <w:r w:rsidR="007E4A88">
        <w:rPr>
          <w:rFonts w:cs="Times New Roman"/>
          <w:lang w:val="en-GB"/>
        </w:rPr>
        <w:t xml:space="preserve"> six</w:t>
      </w:r>
      <w:r w:rsidRPr="00B30405">
        <w:rPr>
          <w:rFonts w:cs="Times New Roman"/>
          <w:lang w:val="en-GB"/>
        </w:rPr>
        <w:t xml:space="preserve"> plenary sessions</w:t>
      </w:r>
      <w:r w:rsidR="00C15D2E" w:rsidRPr="00B30405">
        <w:rPr>
          <w:rFonts w:cs="Times New Roman"/>
          <w:lang w:val="en-GB"/>
        </w:rPr>
        <w:t xml:space="preserve"> and the debates on</w:t>
      </w:r>
      <w:r w:rsidRPr="00B30405">
        <w:rPr>
          <w:rFonts w:cs="Times New Roman"/>
          <w:lang w:val="en-GB"/>
        </w:rPr>
        <w:t xml:space="preserve"> the</w:t>
      </w:r>
      <w:r w:rsidR="00505CCA" w:rsidRPr="00B30405">
        <w:rPr>
          <w:rFonts w:cs="Times New Roman"/>
          <w:lang w:val="en-GB"/>
        </w:rPr>
        <w:t xml:space="preserve"> day </w:t>
      </w:r>
      <w:r w:rsidRPr="00B30405">
        <w:rPr>
          <w:rFonts w:cs="Times New Roman"/>
          <w:lang w:val="en-GB"/>
        </w:rPr>
        <w:t xml:space="preserve">after </w:t>
      </w:r>
      <w:r w:rsidR="00C15D2E" w:rsidRPr="00B30405">
        <w:rPr>
          <w:rFonts w:cs="Times New Roman"/>
          <w:lang w:val="en-GB"/>
        </w:rPr>
        <w:t>(</w:t>
      </w:r>
      <w:r w:rsidR="00505CCA" w:rsidRPr="00B30405">
        <w:rPr>
          <w:rFonts w:cs="Times New Roman"/>
          <w:lang w:val="en-GB"/>
        </w:rPr>
        <w:t>Friday, April 29t</w:t>
      </w:r>
      <w:r w:rsidRPr="00B30405">
        <w:rPr>
          <w:rFonts w:cs="Times New Roman"/>
          <w:lang w:val="en-GB"/>
        </w:rPr>
        <w:t>h) con</w:t>
      </w:r>
      <w:r w:rsidR="00B30405" w:rsidRPr="00B30405">
        <w:rPr>
          <w:rFonts w:cs="Times New Roman"/>
          <w:lang w:val="en-GB"/>
        </w:rPr>
        <w:t xml:space="preserve">cerning the themes of </w:t>
      </w:r>
      <w:r w:rsidR="00C15D2E" w:rsidRPr="007E4A88">
        <w:rPr>
          <w:rFonts w:cs="Times New Roman"/>
          <w:i/>
          <w:lang w:val="en-GB"/>
        </w:rPr>
        <w:t>diversity</w:t>
      </w:r>
      <w:r w:rsidR="00505CCA" w:rsidRPr="00B30405">
        <w:rPr>
          <w:rFonts w:cs="Times New Roman"/>
          <w:lang w:val="en-GB"/>
        </w:rPr>
        <w:t>,</w:t>
      </w:r>
      <w:r w:rsidR="00C15D2E" w:rsidRPr="00B30405">
        <w:rPr>
          <w:rFonts w:cs="Times New Roman"/>
          <w:lang w:val="en-GB"/>
        </w:rPr>
        <w:t xml:space="preserve"> </w:t>
      </w:r>
      <w:r w:rsidR="00C15D2E" w:rsidRPr="007E4A88">
        <w:rPr>
          <w:rFonts w:cs="Times New Roman"/>
          <w:i/>
          <w:lang w:val="en-GB"/>
        </w:rPr>
        <w:t>equality</w:t>
      </w:r>
      <w:r w:rsidR="00C15D2E" w:rsidRPr="00B30405">
        <w:rPr>
          <w:rFonts w:cs="Times New Roman"/>
          <w:lang w:val="en-GB"/>
        </w:rPr>
        <w:t xml:space="preserve"> and </w:t>
      </w:r>
      <w:r w:rsidRPr="007E4A88">
        <w:rPr>
          <w:rFonts w:cs="Times New Roman"/>
          <w:i/>
          <w:lang w:val="en-GB"/>
        </w:rPr>
        <w:t>inclusion</w:t>
      </w:r>
      <w:r w:rsidR="000C2804" w:rsidRPr="00B30405">
        <w:rPr>
          <w:rFonts w:cs="Times New Roman"/>
          <w:lang w:val="en-GB"/>
        </w:rPr>
        <w:t xml:space="preserve"> </w:t>
      </w:r>
      <w:r w:rsidR="007E4A88" w:rsidRPr="00487086">
        <w:rPr>
          <w:rFonts w:cs="Times New Roman"/>
          <w:color w:val="FF0000"/>
          <w:lang w:val="en-GB"/>
        </w:rPr>
        <w:t xml:space="preserve">presented by European experts </w:t>
      </w:r>
      <w:r w:rsidR="000C2804" w:rsidRPr="00B30405">
        <w:rPr>
          <w:rFonts w:cs="Times New Roman"/>
          <w:lang w:val="en-GB"/>
        </w:rPr>
        <w:t>(program</w:t>
      </w:r>
      <w:r w:rsidR="00C15D2E" w:rsidRPr="00B30405">
        <w:rPr>
          <w:rFonts w:cs="Times New Roman"/>
          <w:lang w:val="en-GB"/>
        </w:rPr>
        <w:t>me</w:t>
      </w:r>
      <w:r w:rsidR="000C2804" w:rsidRPr="00B30405">
        <w:rPr>
          <w:rFonts w:cs="Times New Roman"/>
          <w:lang w:val="en-GB"/>
        </w:rPr>
        <w:t xml:space="preserve"> coming</w:t>
      </w:r>
      <w:r w:rsidR="000C2804">
        <w:rPr>
          <w:rFonts w:cs="Times New Roman"/>
          <w:lang w:val="en-US"/>
        </w:rPr>
        <w:t xml:space="preserve"> soon).</w:t>
      </w:r>
    </w:p>
    <w:sectPr w:rsidR="00CF2338" w:rsidRPr="00B95088" w:rsidSect="00373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C7"/>
    <w:rsid w:val="00012170"/>
    <w:rsid w:val="000B6AF4"/>
    <w:rsid w:val="000C1853"/>
    <w:rsid w:val="000C2804"/>
    <w:rsid w:val="001240C3"/>
    <w:rsid w:val="001869AB"/>
    <w:rsid w:val="001B4F02"/>
    <w:rsid w:val="001B7F80"/>
    <w:rsid w:val="00205C6F"/>
    <w:rsid w:val="002B2704"/>
    <w:rsid w:val="00340199"/>
    <w:rsid w:val="0036493F"/>
    <w:rsid w:val="00373CC8"/>
    <w:rsid w:val="00415C98"/>
    <w:rsid w:val="00487086"/>
    <w:rsid w:val="00505CCA"/>
    <w:rsid w:val="005071A3"/>
    <w:rsid w:val="005156C3"/>
    <w:rsid w:val="00581D47"/>
    <w:rsid w:val="005C1693"/>
    <w:rsid w:val="005D784B"/>
    <w:rsid w:val="005E78FF"/>
    <w:rsid w:val="005F0D6B"/>
    <w:rsid w:val="005F1431"/>
    <w:rsid w:val="00635006"/>
    <w:rsid w:val="006C524E"/>
    <w:rsid w:val="006E295D"/>
    <w:rsid w:val="0075723D"/>
    <w:rsid w:val="007642AB"/>
    <w:rsid w:val="007E4A88"/>
    <w:rsid w:val="00810766"/>
    <w:rsid w:val="00877B05"/>
    <w:rsid w:val="008D69DA"/>
    <w:rsid w:val="00933E1E"/>
    <w:rsid w:val="00B30405"/>
    <w:rsid w:val="00B51913"/>
    <w:rsid w:val="00B95088"/>
    <w:rsid w:val="00BA0257"/>
    <w:rsid w:val="00BC5025"/>
    <w:rsid w:val="00C15D2E"/>
    <w:rsid w:val="00CB382F"/>
    <w:rsid w:val="00CC0816"/>
    <w:rsid w:val="00CF2338"/>
    <w:rsid w:val="00D23017"/>
    <w:rsid w:val="00D755C7"/>
    <w:rsid w:val="00E32F14"/>
    <w:rsid w:val="00E57A45"/>
    <w:rsid w:val="00EA093E"/>
    <w:rsid w:val="00EB2616"/>
    <w:rsid w:val="00F73FB0"/>
    <w:rsid w:val="00F9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C3"/>
    <w:pPr>
      <w:ind w:firstLine="3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156C3"/>
    <w:rPr>
      <w:b/>
      <w:bCs/>
    </w:rPr>
  </w:style>
  <w:style w:type="character" w:customStyle="1" w:styleId="apple-converted-space">
    <w:name w:val="apple-converted-space"/>
    <w:basedOn w:val="Policepardfaut"/>
    <w:rsid w:val="005071A3"/>
  </w:style>
  <w:style w:type="paragraph" w:styleId="Textedebulles">
    <w:name w:val="Balloon Text"/>
    <w:basedOn w:val="Normal"/>
    <w:link w:val="TextedebullesCar"/>
    <w:uiPriority w:val="99"/>
    <w:semiHidden/>
    <w:unhideWhenUsed/>
    <w:rsid w:val="00877B05"/>
    <w:rPr>
      <w:rFonts w:ascii="Tahoma" w:hAnsi="Tahoma" w:cs="Tahoma"/>
      <w:sz w:val="16"/>
      <w:szCs w:val="16"/>
    </w:rPr>
  </w:style>
  <w:style w:type="character" w:customStyle="1" w:styleId="TextedebullesCar">
    <w:name w:val="Texte de bulles Car"/>
    <w:basedOn w:val="Policepardfaut"/>
    <w:link w:val="Textedebulles"/>
    <w:uiPriority w:val="99"/>
    <w:semiHidden/>
    <w:rsid w:val="00877B05"/>
    <w:rPr>
      <w:rFonts w:ascii="Tahoma" w:hAnsi="Tahoma" w:cs="Tahoma"/>
      <w:sz w:val="16"/>
      <w:szCs w:val="16"/>
    </w:rPr>
  </w:style>
  <w:style w:type="character" w:styleId="Marquedecommentaire">
    <w:name w:val="annotation reference"/>
    <w:basedOn w:val="Policepardfaut"/>
    <w:uiPriority w:val="99"/>
    <w:semiHidden/>
    <w:unhideWhenUsed/>
    <w:rsid w:val="00877B05"/>
    <w:rPr>
      <w:sz w:val="16"/>
      <w:szCs w:val="16"/>
    </w:rPr>
  </w:style>
  <w:style w:type="paragraph" w:styleId="Commentaire">
    <w:name w:val="annotation text"/>
    <w:basedOn w:val="Normal"/>
    <w:link w:val="CommentaireCar"/>
    <w:uiPriority w:val="99"/>
    <w:semiHidden/>
    <w:unhideWhenUsed/>
    <w:rsid w:val="00877B05"/>
    <w:rPr>
      <w:sz w:val="20"/>
      <w:szCs w:val="20"/>
    </w:rPr>
  </w:style>
  <w:style w:type="character" w:customStyle="1" w:styleId="CommentaireCar">
    <w:name w:val="Commentaire Car"/>
    <w:basedOn w:val="Policepardfaut"/>
    <w:link w:val="Commentaire"/>
    <w:uiPriority w:val="99"/>
    <w:semiHidden/>
    <w:rsid w:val="00877B05"/>
    <w:rPr>
      <w:sz w:val="20"/>
      <w:szCs w:val="20"/>
    </w:rPr>
  </w:style>
  <w:style w:type="paragraph" w:styleId="Objetducommentaire">
    <w:name w:val="annotation subject"/>
    <w:basedOn w:val="Commentaire"/>
    <w:next w:val="Commentaire"/>
    <w:link w:val="ObjetducommentaireCar"/>
    <w:uiPriority w:val="99"/>
    <w:semiHidden/>
    <w:unhideWhenUsed/>
    <w:rsid w:val="00877B05"/>
    <w:rPr>
      <w:b/>
      <w:bCs/>
    </w:rPr>
  </w:style>
  <w:style w:type="character" w:customStyle="1" w:styleId="ObjetducommentaireCar">
    <w:name w:val="Objet du commentaire Car"/>
    <w:basedOn w:val="CommentaireCar"/>
    <w:link w:val="Objetducommentaire"/>
    <w:uiPriority w:val="99"/>
    <w:semiHidden/>
    <w:rsid w:val="00877B05"/>
    <w:rPr>
      <w:b/>
      <w:bCs/>
      <w:sz w:val="20"/>
      <w:szCs w:val="20"/>
    </w:rPr>
  </w:style>
  <w:style w:type="character" w:styleId="Lienhypertexte">
    <w:name w:val="Hyperlink"/>
    <w:basedOn w:val="Policepardfaut"/>
    <w:uiPriority w:val="99"/>
    <w:unhideWhenUsed/>
    <w:rsid w:val="00E57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C3"/>
    <w:pPr>
      <w:ind w:firstLine="3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156C3"/>
    <w:rPr>
      <w:b/>
      <w:bCs/>
    </w:rPr>
  </w:style>
  <w:style w:type="character" w:customStyle="1" w:styleId="apple-converted-space">
    <w:name w:val="apple-converted-space"/>
    <w:basedOn w:val="Policepardfaut"/>
    <w:rsid w:val="005071A3"/>
  </w:style>
  <w:style w:type="paragraph" w:styleId="Textedebulles">
    <w:name w:val="Balloon Text"/>
    <w:basedOn w:val="Normal"/>
    <w:link w:val="TextedebullesCar"/>
    <w:uiPriority w:val="99"/>
    <w:semiHidden/>
    <w:unhideWhenUsed/>
    <w:rsid w:val="00877B05"/>
    <w:rPr>
      <w:rFonts w:ascii="Tahoma" w:hAnsi="Tahoma" w:cs="Tahoma"/>
      <w:sz w:val="16"/>
      <w:szCs w:val="16"/>
    </w:rPr>
  </w:style>
  <w:style w:type="character" w:customStyle="1" w:styleId="TextedebullesCar">
    <w:name w:val="Texte de bulles Car"/>
    <w:basedOn w:val="Policepardfaut"/>
    <w:link w:val="Textedebulles"/>
    <w:uiPriority w:val="99"/>
    <w:semiHidden/>
    <w:rsid w:val="00877B05"/>
    <w:rPr>
      <w:rFonts w:ascii="Tahoma" w:hAnsi="Tahoma" w:cs="Tahoma"/>
      <w:sz w:val="16"/>
      <w:szCs w:val="16"/>
    </w:rPr>
  </w:style>
  <w:style w:type="character" w:styleId="Marquedecommentaire">
    <w:name w:val="annotation reference"/>
    <w:basedOn w:val="Policepardfaut"/>
    <w:uiPriority w:val="99"/>
    <w:semiHidden/>
    <w:unhideWhenUsed/>
    <w:rsid w:val="00877B05"/>
    <w:rPr>
      <w:sz w:val="16"/>
      <w:szCs w:val="16"/>
    </w:rPr>
  </w:style>
  <w:style w:type="paragraph" w:styleId="Commentaire">
    <w:name w:val="annotation text"/>
    <w:basedOn w:val="Normal"/>
    <w:link w:val="CommentaireCar"/>
    <w:uiPriority w:val="99"/>
    <w:semiHidden/>
    <w:unhideWhenUsed/>
    <w:rsid w:val="00877B05"/>
    <w:rPr>
      <w:sz w:val="20"/>
      <w:szCs w:val="20"/>
    </w:rPr>
  </w:style>
  <w:style w:type="character" w:customStyle="1" w:styleId="CommentaireCar">
    <w:name w:val="Commentaire Car"/>
    <w:basedOn w:val="Policepardfaut"/>
    <w:link w:val="Commentaire"/>
    <w:uiPriority w:val="99"/>
    <w:semiHidden/>
    <w:rsid w:val="00877B05"/>
    <w:rPr>
      <w:sz w:val="20"/>
      <w:szCs w:val="20"/>
    </w:rPr>
  </w:style>
  <w:style w:type="paragraph" w:styleId="Objetducommentaire">
    <w:name w:val="annotation subject"/>
    <w:basedOn w:val="Commentaire"/>
    <w:next w:val="Commentaire"/>
    <w:link w:val="ObjetducommentaireCar"/>
    <w:uiPriority w:val="99"/>
    <w:semiHidden/>
    <w:unhideWhenUsed/>
    <w:rsid w:val="00877B05"/>
    <w:rPr>
      <w:b/>
      <w:bCs/>
    </w:rPr>
  </w:style>
  <w:style w:type="character" w:customStyle="1" w:styleId="ObjetducommentaireCar">
    <w:name w:val="Objet du commentaire Car"/>
    <w:basedOn w:val="CommentaireCar"/>
    <w:link w:val="Objetducommentaire"/>
    <w:uiPriority w:val="99"/>
    <w:semiHidden/>
    <w:rsid w:val="00877B05"/>
    <w:rPr>
      <w:b/>
      <w:bCs/>
      <w:sz w:val="20"/>
      <w:szCs w:val="20"/>
    </w:rPr>
  </w:style>
  <w:style w:type="character" w:styleId="Lienhypertexte">
    <w:name w:val="Hyperlink"/>
    <w:basedOn w:val="Policepardfaut"/>
    <w:uiPriority w:val="99"/>
    <w:unhideWhenUsed/>
    <w:rsid w:val="00E57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loudcher@univ-fcomte.fr" TargetMode="External"/><Relationship Id="rId3" Type="http://schemas.microsoft.com/office/2007/relationships/stylesWithEffects" Target="stylesWithEffects.xml"/><Relationship Id="rId7" Type="http://schemas.openxmlformats.org/officeDocument/2006/relationships/hyperlink" Target="mailto:D.J.Day@mm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an-francois.loudcher@univ-fcomte.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J.Day@mmu.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24BE-C0FA-4CA3-B65D-CECA392C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6971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jfloudch</dc:creator>
  <cp:lastModifiedBy>jfloudch</cp:lastModifiedBy>
  <cp:revision>3</cp:revision>
  <dcterms:created xsi:type="dcterms:W3CDTF">2016-01-11T11:23:00Z</dcterms:created>
  <dcterms:modified xsi:type="dcterms:W3CDTF">2016-01-11T11:26:00Z</dcterms:modified>
</cp:coreProperties>
</file>